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E4B" w:rsidRPr="00387E4B" w:rsidRDefault="00387E4B" w:rsidP="00387E4B">
      <w:pPr>
        <w:spacing w:before="109" w:after="109" w:line="240" w:lineRule="auto"/>
        <w:outlineLvl w:val="1"/>
        <w:rPr>
          <w:rFonts w:ascii="Arial" w:eastAsia="Times New Roman" w:hAnsi="Arial" w:cs="Arial"/>
          <w:b/>
          <w:bCs/>
          <w:color w:val="B8451D"/>
          <w:sz w:val="31"/>
          <w:szCs w:val="31"/>
        </w:rPr>
      </w:pPr>
      <w:r w:rsidRPr="00387E4B">
        <w:rPr>
          <w:rFonts w:ascii="Arial" w:eastAsia="Times New Roman" w:hAnsi="Arial" w:cs="Arial"/>
          <w:b/>
          <w:bCs/>
          <w:color w:val="B8451D"/>
          <w:sz w:val="31"/>
          <w:szCs w:val="31"/>
        </w:rPr>
        <w:t> Hz. Mevlana'nın İnsan Hayatının Sona Ermesine Ait Bakışı</w:t>
      </w:r>
    </w:p>
    <w:p w:rsidR="00A9345E" w:rsidRDefault="00387E4B" w:rsidP="00387E4B">
      <w:r>
        <w:rPr>
          <w:rFonts w:ascii="Arial" w:eastAsia="Times New Roman" w:hAnsi="Arial" w:cs="Arial"/>
          <w:noProof/>
          <w:color w:val="B8451D"/>
          <w:sz w:val="31"/>
          <w:szCs w:val="3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33625" cy="2381250"/>
            <wp:effectExtent l="19050" t="0" r="9525" b="0"/>
            <wp:wrapSquare wrapText="bothSides"/>
            <wp:docPr id="2" name="Resim 2" descr="https://www.dersimiz.com/belirli-gun-ve-haftalar/img/mevla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ersimiz.com/belirli-gun-ve-haftalar/img/mevlana.gif"/>
                    <pic:cNvPicPr>
                      <a:picLocks noChangeAspect="1" noChangeArrowheads="1"/>
                    </pic:cNvPicPr>
                  </pic:nvPicPr>
                  <pic:blipFill>
                    <a:blip r:embed="rId4"/>
                    <a:srcRect/>
                    <a:stretch>
                      <a:fillRect/>
                    </a:stretch>
                  </pic:blipFill>
                  <pic:spPr bwMode="auto">
                    <a:xfrm>
                      <a:off x="0" y="0"/>
                      <a:ext cx="2333625" cy="2381250"/>
                    </a:xfrm>
                    <a:prstGeom prst="rect">
                      <a:avLst/>
                    </a:prstGeom>
                    <a:noFill/>
                    <a:ln w="9525">
                      <a:noFill/>
                      <a:miter lim="800000"/>
                      <a:headEnd/>
                      <a:tailEnd/>
                    </a:ln>
                  </pic:spPr>
                </pic:pic>
              </a:graphicData>
            </a:graphic>
          </wp:anchor>
        </w:drawing>
      </w:r>
      <w:r w:rsidRPr="00387E4B">
        <w:rPr>
          <w:rFonts w:ascii="Arial" w:eastAsia="Times New Roman" w:hAnsi="Arial" w:cs="Arial"/>
          <w:color w:val="000000"/>
          <w:sz w:val="24"/>
          <w:szCs w:val="24"/>
        </w:rPr>
        <w:br/>
        <w:t>17 Aralık 1273' te o güne kadar insanları hayalden kurtarıp gerçeğe davet eden Hazreti Mevlana son nefesini verirken, Hakk' a kavuşmadan önce şöyle seslenmiştir bize:</w:t>
      </w:r>
      <w:r w:rsidRPr="00387E4B">
        <w:rPr>
          <w:rFonts w:ascii="Arial" w:eastAsia="Times New Roman" w:hAnsi="Arial" w:cs="Arial"/>
          <w:color w:val="000000"/>
          <w:sz w:val="24"/>
          <w:szCs w:val="24"/>
        </w:rPr>
        <w:br/>
        <w:t>"Hakka kavuştuğum gün tabutum yürüyünce şu dünyanın dertleri ile dertleniyorum sanma.</w:t>
      </w:r>
      <w:r w:rsidRPr="00387E4B">
        <w:rPr>
          <w:rFonts w:ascii="Arial" w:eastAsia="Times New Roman" w:hAnsi="Arial" w:cs="Arial"/>
          <w:color w:val="000000"/>
          <w:sz w:val="24"/>
          <w:szCs w:val="24"/>
        </w:rPr>
        <w:br/>
        <w:t>Bana ağlama, yazık yazık deme.</w:t>
      </w:r>
      <w:r w:rsidRPr="00387E4B">
        <w:rPr>
          <w:rFonts w:ascii="Arial" w:eastAsia="Times New Roman" w:hAnsi="Arial" w:cs="Arial"/>
          <w:color w:val="000000"/>
          <w:sz w:val="24"/>
          <w:szCs w:val="24"/>
        </w:rPr>
        <w:br/>
        <w:t>Cenazemi görünce ayrılık, ayrılık diye feryat etme.</w:t>
      </w:r>
      <w:r w:rsidRPr="00387E4B">
        <w:rPr>
          <w:rFonts w:ascii="Arial" w:eastAsia="Times New Roman" w:hAnsi="Arial" w:cs="Arial"/>
          <w:color w:val="000000"/>
          <w:sz w:val="24"/>
          <w:szCs w:val="24"/>
        </w:rPr>
        <w:br/>
        <w:t>Beni toprağa verirken elveda elveda diye ağlama.</w:t>
      </w:r>
      <w:r w:rsidRPr="00387E4B">
        <w:rPr>
          <w:rFonts w:ascii="Arial" w:eastAsia="Times New Roman" w:hAnsi="Arial" w:cs="Arial"/>
          <w:color w:val="000000"/>
          <w:sz w:val="24"/>
          <w:szCs w:val="24"/>
        </w:rPr>
        <w:br/>
        <w:t>Gün batımını gördün ya gün doğumunu da seyret.</w:t>
      </w:r>
      <w:r w:rsidRPr="00387E4B">
        <w:rPr>
          <w:rFonts w:ascii="Arial" w:eastAsia="Times New Roman" w:hAnsi="Arial" w:cs="Arial"/>
          <w:color w:val="000000"/>
          <w:sz w:val="24"/>
          <w:szCs w:val="24"/>
        </w:rPr>
        <w:br/>
        <w:t>Hangi tohum yere atıldı da çıkmadı. İnsan tohumu hakkında niye yanlış bir zanna düşüyorsun."</w:t>
      </w:r>
      <w:r w:rsidRPr="00387E4B">
        <w:rPr>
          <w:rFonts w:ascii="Arial" w:eastAsia="Times New Roman" w:hAnsi="Arial" w:cs="Arial"/>
          <w:color w:val="000000"/>
          <w:sz w:val="24"/>
          <w:szCs w:val="24"/>
        </w:rPr>
        <w:br/>
        <w:t>Mevlana insanoğluydu. Bütün dinlerin aslını idrak eden ve bütün dinlerin üstüne çıkan insan Mevlana, insana secde ediyordu. İnsanlık ve sevgi dininin kurucusuydu. Birliği müjdelemişti. Halkı ve mukaddes kitabı kucaklamıştı. Dünyayı daim bir oluş âlemi görerek ölümü de pek tabii buluyordu. Hatta ona göre ölüm sallanan bir dişin düşmesinden başka bir şey değildi. Dünya ve hayat daimi bir oluştan başka bir şey olmadığından yıpranmaz ve eskimez, zamandan zamana değişir ve tazelenirdi. Bu yüzden düşen dişin yerine mutlaka yenisi çıkacaktı. Bu bakımdan da O, âlemdeki ebediliğinden emindi.</w:t>
      </w:r>
      <w:r w:rsidRPr="00387E4B">
        <w:rPr>
          <w:rFonts w:ascii="Arial" w:eastAsia="Times New Roman" w:hAnsi="Arial" w:cs="Arial"/>
          <w:color w:val="000000"/>
          <w:sz w:val="24"/>
          <w:szCs w:val="24"/>
        </w:rPr>
        <w:br/>
        <w:t>Bakın Hazreti Mevlana nasıl sesleniyor:</w:t>
      </w:r>
      <w:r w:rsidRPr="00387E4B">
        <w:rPr>
          <w:rFonts w:ascii="Arial" w:eastAsia="Times New Roman" w:hAnsi="Arial" w:cs="Arial"/>
          <w:color w:val="000000"/>
          <w:sz w:val="24"/>
          <w:szCs w:val="24"/>
        </w:rPr>
        <w:br/>
        <w:t>" Mezarımın toprağı bir yudum şarap gibidir.</w:t>
      </w:r>
      <w:r w:rsidRPr="00387E4B">
        <w:rPr>
          <w:rFonts w:ascii="Arial" w:eastAsia="Times New Roman" w:hAnsi="Arial" w:cs="Arial"/>
          <w:color w:val="000000"/>
          <w:sz w:val="24"/>
          <w:szCs w:val="24"/>
        </w:rPr>
        <w:br/>
        <w:t>Bedenimi içince, canım göklerin üstüne çıkar.</w:t>
      </w:r>
      <w:r w:rsidRPr="00387E4B">
        <w:rPr>
          <w:rFonts w:ascii="Arial" w:eastAsia="Times New Roman" w:hAnsi="Arial" w:cs="Arial"/>
          <w:color w:val="000000"/>
          <w:sz w:val="24"/>
          <w:szCs w:val="24"/>
        </w:rPr>
        <w:br/>
        <w:t>O padişah değilim ki tahttan ineyim de tabuta bineyim.</w:t>
      </w:r>
      <w:r w:rsidRPr="00387E4B">
        <w:rPr>
          <w:rFonts w:ascii="Arial" w:eastAsia="Times New Roman" w:hAnsi="Arial" w:cs="Arial"/>
          <w:color w:val="000000"/>
          <w:sz w:val="24"/>
          <w:szCs w:val="24"/>
        </w:rPr>
        <w:br/>
        <w:t>Benim fermanımın yazgısı ebediliktir."</w:t>
      </w:r>
      <w:r w:rsidRPr="00387E4B">
        <w:rPr>
          <w:rFonts w:ascii="Arial" w:eastAsia="Times New Roman" w:hAnsi="Arial" w:cs="Arial"/>
          <w:color w:val="000000"/>
          <w:sz w:val="24"/>
          <w:szCs w:val="24"/>
        </w:rPr>
        <w:br/>
        <w:t>Hazreti Mevlana gerçekten de bu ebediliği kazanmıştı ve o artık gönüllerdeydi.</w:t>
      </w:r>
      <w:r w:rsidRPr="00387E4B">
        <w:rPr>
          <w:rFonts w:ascii="Arial" w:eastAsia="Times New Roman" w:hAnsi="Arial" w:cs="Arial"/>
          <w:color w:val="000000"/>
          <w:sz w:val="24"/>
          <w:szCs w:val="24"/>
        </w:rPr>
        <w:br/>
      </w:r>
      <w:r w:rsidRPr="00387E4B">
        <w:rPr>
          <w:rFonts w:ascii="Arial" w:eastAsia="Times New Roman" w:hAnsi="Arial" w:cs="Arial"/>
          <w:color w:val="000000"/>
          <w:sz w:val="24"/>
          <w:szCs w:val="24"/>
        </w:rPr>
        <w:br/>
        <w:t>Bir başka seslenişinde şöyle buyuruyor:</w:t>
      </w:r>
      <w:r w:rsidRPr="00387E4B">
        <w:rPr>
          <w:rFonts w:ascii="Arial" w:eastAsia="Times New Roman" w:hAnsi="Arial" w:cs="Arial"/>
          <w:color w:val="000000"/>
          <w:sz w:val="24"/>
          <w:szCs w:val="24"/>
        </w:rPr>
        <w:br/>
        <w:t>" Ben görünen ve görünmeyenim.</w:t>
      </w:r>
      <w:r w:rsidRPr="00387E4B">
        <w:rPr>
          <w:rFonts w:ascii="Arial" w:eastAsia="Times New Roman" w:hAnsi="Arial" w:cs="Arial"/>
          <w:color w:val="000000"/>
          <w:sz w:val="24"/>
          <w:szCs w:val="24"/>
        </w:rPr>
        <w:br/>
        <w:t>Uykudaki göz gibi açığım ve gizliyim.</w:t>
      </w:r>
      <w:r w:rsidRPr="00387E4B">
        <w:rPr>
          <w:rFonts w:ascii="Arial" w:eastAsia="Times New Roman" w:hAnsi="Arial" w:cs="Arial"/>
          <w:color w:val="000000"/>
          <w:sz w:val="24"/>
          <w:szCs w:val="24"/>
        </w:rPr>
        <w:br/>
        <w:t>Varım ve yokum.</w:t>
      </w:r>
      <w:r w:rsidRPr="00387E4B">
        <w:rPr>
          <w:rFonts w:ascii="Arial" w:eastAsia="Times New Roman" w:hAnsi="Arial" w:cs="Arial"/>
          <w:color w:val="000000"/>
          <w:sz w:val="24"/>
          <w:szCs w:val="24"/>
        </w:rPr>
        <w:br/>
        <w:t>Gül suyundaki koku gibi.</w:t>
      </w:r>
      <w:r w:rsidRPr="00387E4B">
        <w:rPr>
          <w:rFonts w:ascii="Arial" w:eastAsia="Times New Roman" w:hAnsi="Arial" w:cs="Arial"/>
          <w:color w:val="000000"/>
          <w:sz w:val="24"/>
          <w:szCs w:val="24"/>
        </w:rPr>
        <w:br/>
        <w:t>Söyleyen ve susanım kitaptaki yazı gibi."</w:t>
      </w:r>
      <w:r w:rsidRPr="00387E4B">
        <w:rPr>
          <w:rFonts w:ascii="Arial" w:eastAsia="Times New Roman" w:hAnsi="Arial" w:cs="Arial"/>
          <w:color w:val="000000"/>
          <w:sz w:val="24"/>
          <w:szCs w:val="24"/>
        </w:rPr>
        <w:br/>
      </w:r>
      <w:r w:rsidRPr="00387E4B">
        <w:rPr>
          <w:rFonts w:ascii="Arial" w:eastAsia="Times New Roman" w:hAnsi="Arial" w:cs="Arial"/>
          <w:color w:val="000000"/>
          <w:sz w:val="24"/>
          <w:szCs w:val="24"/>
        </w:rPr>
        <w:br/>
        <w:t>İşte basit gibi gözüken fakat tüm evreni kapsayacak kadar mana dolu olan bu sözlerle Hazreti Mevlana kendi makamının da ne olduğunu açıkça ortaya koyuyor ve hiç bir zaman yokluk ve tevazudan ayrılmıyor. Hak'la var olduğunu ve onun bir gölgesi olduğunu her fırsatta ortaya koyan Hazreti Mevlana bir rubaisinde kişiliğindeki manevi enginlikten şöyle bahsediyor:</w:t>
      </w:r>
      <w:r w:rsidRPr="00387E4B">
        <w:rPr>
          <w:rFonts w:ascii="Arial" w:eastAsia="Times New Roman" w:hAnsi="Arial" w:cs="Arial"/>
          <w:color w:val="000000"/>
          <w:sz w:val="24"/>
          <w:szCs w:val="24"/>
        </w:rPr>
        <w:br/>
      </w:r>
      <w:r w:rsidRPr="00387E4B">
        <w:rPr>
          <w:rFonts w:ascii="Arial" w:eastAsia="Times New Roman" w:hAnsi="Arial" w:cs="Arial"/>
          <w:color w:val="000000"/>
          <w:sz w:val="24"/>
          <w:szCs w:val="24"/>
        </w:rPr>
        <w:lastRenderedPageBreak/>
        <w:t>"Ben, hem âşık, hem de maşukum.</w:t>
      </w:r>
      <w:r w:rsidRPr="00387E4B">
        <w:rPr>
          <w:rFonts w:ascii="Arial" w:eastAsia="Times New Roman" w:hAnsi="Arial" w:cs="Arial"/>
          <w:color w:val="000000"/>
          <w:sz w:val="24"/>
          <w:szCs w:val="24"/>
        </w:rPr>
        <w:br/>
        <w:t>Ben hem aynayım, hem güzelliğim, hem de güzelliği seyreden."</w:t>
      </w:r>
    </w:p>
    <w:sectPr w:rsidR="00A934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387E4B"/>
    <w:rsid w:val="00387E4B"/>
    <w:rsid w:val="00A934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87E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87E4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962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2023-04-24T15:01:00Z</dcterms:created>
  <dcterms:modified xsi:type="dcterms:W3CDTF">2023-04-24T15:01:00Z</dcterms:modified>
</cp:coreProperties>
</file>