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14" w:rsidRPr="00844C14" w:rsidRDefault="00844C14" w:rsidP="00844C14">
      <w:pPr>
        <w:spacing w:before="109" w:after="109" w:line="240" w:lineRule="auto"/>
        <w:outlineLvl w:val="1"/>
        <w:rPr>
          <w:rFonts w:ascii="Arial" w:eastAsia="Times New Roman" w:hAnsi="Arial" w:cs="Arial"/>
          <w:b/>
          <w:bCs/>
          <w:color w:val="B8451D"/>
          <w:sz w:val="31"/>
          <w:szCs w:val="31"/>
        </w:rPr>
      </w:pPr>
      <w:r w:rsidRPr="00844C14">
        <w:rPr>
          <w:rFonts w:ascii="Arial" w:eastAsia="Times New Roman" w:hAnsi="Arial" w:cs="Arial"/>
          <w:b/>
          <w:bCs/>
          <w:color w:val="B8451D"/>
          <w:sz w:val="31"/>
          <w:szCs w:val="31"/>
        </w:rPr>
        <w:t> İnsan Hakları Evrensel Bildirgesi</w:t>
      </w:r>
    </w:p>
    <w:p w:rsidR="00053485" w:rsidRDefault="00844C14" w:rsidP="00844C14">
      <w:r w:rsidRPr="00844C14">
        <w:rPr>
          <w:rFonts w:ascii="Arial" w:eastAsia="Times New Roman" w:hAnsi="Arial" w:cs="Arial"/>
          <w:color w:val="000000"/>
          <w:sz w:val="24"/>
          <w:szCs w:val="24"/>
        </w:rPr>
        <w:t>Önsöz</w:t>
      </w:r>
      <w:r w:rsidRPr="00844C14">
        <w:rPr>
          <w:rFonts w:ascii="Arial" w:eastAsia="Times New Roman" w:hAnsi="Arial" w:cs="Arial"/>
          <w:color w:val="000000"/>
          <w:sz w:val="24"/>
          <w:szCs w:val="24"/>
        </w:rPr>
        <w:br/>
        <w:t>İnsanlık topluluğunun bütün üyelerinde bulunan onurun; eşit ve başkasına aktarılamaz hakların tanınması, dünyada özgürlük, adalet ve barışın temeli olduğu,</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İnsan haklarının tanınmaması ve hor görülmesi insanlık vicdanını isyana yönelten zorbalıklara yol açmış olduğu ve insanları korku ve yoksulluktan kurtulmuş, söz ve inanç özgürlüğüne kavuşmuş bir dünya kurulması insanoğlunun en yüksek ideali olarak ilan edilmesi olduğu,</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İnsanın baskıya, baskı yönetimine karşı son çözüm olarak ayaklanmak zorunda kalmaması için, insan haklarının bir hukuk düzeniyle korunması bir zorunluluk olduğu,</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r>
      <w:proofErr w:type="gramStart"/>
      <w:r w:rsidRPr="00844C14">
        <w:rPr>
          <w:rFonts w:ascii="Arial" w:eastAsia="Times New Roman" w:hAnsi="Arial" w:cs="Arial"/>
          <w:color w:val="000000"/>
          <w:sz w:val="24"/>
          <w:szCs w:val="24"/>
        </w:rPr>
        <w:t>Devletler arasında</w:t>
      </w:r>
      <w:proofErr w:type="gramEnd"/>
      <w:r w:rsidRPr="00844C14">
        <w:rPr>
          <w:rFonts w:ascii="Arial" w:eastAsia="Times New Roman" w:hAnsi="Arial" w:cs="Arial"/>
          <w:color w:val="000000"/>
          <w:sz w:val="24"/>
          <w:szCs w:val="24"/>
        </w:rPr>
        <w:t xml:space="preserve"> dostça ilişkilerin geliştirilmesi zorunlu olduğu,</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 xml:space="preserve">Birleşmiş Milletleri Halkları </w:t>
      </w:r>
      <w:proofErr w:type="spellStart"/>
      <w:r w:rsidRPr="00844C14">
        <w:rPr>
          <w:rFonts w:ascii="Arial" w:eastAsia="Times New Roman" w:hAnsi="Arial" w:cs="Arial"/>
          <w:color w:val="000000"/>
          <w:sz w:val="24"/>
          <w:szCs w:val="24"/>
        </w:rPr>
        <w:t>Antlaşma'da</w:t>
      </w:r>
      <w:proofErr w:type="spellEnd"/>
      <w:r w:rsidRPr="00844C14">
        <w:rPr>
          <w:rFonts w:ascii="Arial" w:eastAsia="Times New Roman" w:hAnsi="Arial" w:cs="Arial"/>
          <w:color w:val="000000"/>
          <w:sz w:val="24"/>
          <w:szCs w:val="24"/>
        </w:rPr>
        <w:t>, insanın temel haklarına, insan kişiliğinin onur ve değerine, erkek ve kadınların eşitliğine olan inançlarını bir kez daha açıklamış oldukları ve toplumsal ilerlemeyi kolaylaştırmaya, daha geniş bir özgürlük içerisinde, daha iyi yaşam koşulları oluşturmaya karar verdiklerini bildirmiş bulundukları,</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Üye devletler, Birleşmiş Milletler örgütü ile işbirliği yaparak, insan haklarına ve temel özgürlüklere bütün dünyaca saygı gösterilmesinin sağlanmasını üstlenmiş oldukları,</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Bu hak ve özgürlüklerin herkesçe özdeş biçimde anlaşılması, yukarıdaki üstlenmenin yerine getirilmesi açısından çok büyük önem taşıdığı için,</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Genel Kurul</w:t>
      </w:r>
      <w:r w:rsidRPr="00844C14">
        <w:rPr>
          <w:rFonts w:ascii="Arial" w:eastAsia="Times New Roman" w:hAnsi="Arial" w:cs="Arial"/>
          <w:color w:val="000000"/>
          <w:sz w:val="24"/>
          <w:szCs w:val="24"/>
        </w:rPr>
        <w:br/>
        <w:t>Toplumun her bir birey ve her bir organının, bu Bildirge'yi her zaman göz önünde tutarak, söz konusu hak ve özgürlüklere saygıyı geliştirmek için eğitim ve öğretim yoluyla ve gerek üye devletlerin halkları arasında, gerek üye devletlerin yönetimi altındaki bölgelerin halkları arasında bu hak ve özgürlüklerin evrensel ve etkin biçimde benimsenmesi ve uygulaması için giderek gelişen ulusal ve uluslararası önlemler aracılığıyla harcayacağı çabalarda bütün halklar ve devletler için ortak standart olarak işbu Evrensel İnsan Hakları Bildirgesi'ni ilan eder.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1: Bütün insanlar özgür; onur ve hakları yönünden eşit doğarlar. Akıl ve vicdana sahiptirler ve birbirlerine karşı kardeşçe davranmalıdırlar.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2: Herkes, ırk, renk, cins, dil, din, siyasal ya da her hangi bir başka inanç, ulusal ya da toplumsal köken, varlıklılık, doğuş ya da herhangi bir başka ayrım gözetilmeksizin bu Bildirge'de açıklanan bütün haklardan ve bütün özgürlüklerden yararlanabilir.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lastRenderedPageBreak/>
        <w:t>Bundan başka, ister bağımsız ülke uyruğu olsun, isterse bağımlı, özerk olmayan ya da başka bir egemenlik kısıtlamasına bağlı ülke uyruğu olsun, bir kişi hakkında, uyruğu bulunduğu devlet ya da ülkenin siyasal, adli ya da uluslararası durumu bakımından hiçbir ayrım gözetilmeyecektir.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3: Yaşamak, özgürlük ve kişi güvenliği herkesin hakkıdır.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4: Hiç kimse köle ya da kul olarak kullanılamaz; kölelik ve köle alım satımı her türlü biçimiyle yasaktır.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5: Hiç kimse işkenceye ya da acımasız, insanlık dışı ya da onur kırıcı ceza ya da muameleye uğratılamaz.</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6: Herkes, nerede olursa olsun, kişiliğinin tanınması hakkına sahiptir.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7: Yasa önünde herkes eşittir ve herkes ayrım gözetilmeksizin yasanın koruyuculuğundan eşit olarak yararlanma hakkını taşır. Herkesin, bu Bildirge'ye aykırı her türlü ayrıma ve bu tür ayrım gözetici işlemler için yapılacak her türlü kışkırtmaya karşı eşit korunma hakkı vardır.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8: Her kişinin, kendisine Anayasa ya da yasa ile tanınan temel haklara aykırı işlemlere karşı ilgili ulusal mahkemelerin etkin koruyucu önlemlerinden yararlanma hakkı vardır.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9: Hiç kimse, keyfi olarak tutuklanamaz, alıkonulamaz, sürülemez.</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10: Herkes, haklarının ve ödevlerinin ya da kendisine yöneltilen ve ceza niteliği taşıyan herhangi bir suçlamanın saptanmasında, davanın bağımsız ve tarafsız bir mahkemece, tam bir eşitlikle, adil ve açık olarak görülmesi hakkına sahiptir.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11: (1) Bir suç işlemekten sanık herkes, savunması için kendisine gerekli bütün güvencenin sağlanmış bulunduğu açık bir yargılama ile yasaca suçlu olduğu saptanmadıkça, suçsuz sayılır.</w:t>
      </w:r>
      <w:r w:rsidRPr="00844C14">
        <w:rPr>
          <w:rFonts w:ascii="Arial" w:eastAsia="Times New Roman" w:hAnsi="Arial" w:cs="Arial"/>
          <w:color w:val="000000"/>
          <w:sz w:val="24"/>
          <w:szCs w:val="24"/>
        </w:rPr>
        <w:br/>
        <w:t xml:space="preserve">(2) Hiç kimse, gerçekleştiği sırada ulusal ya da uluslararası hukuka göre suç oluşturmayan eylem ya da ihmalden dolayı </w:t>
      </w:r>
      <w:proofErr w:type="gramStart"/>
      <w:r w:rsidRPr="00844C14">
        <w:rPr>
          <w:rFonts w:ascii="Arial" w:eastAsia="Times New Roman" w:hAnsi="Arial" w:cs="Arial"/>
          <w:color w:val="000000"/>
          <w:sz w:val="24"/>
          <w:szCs w:val="24"/>
        </w:rPr>
        <w:t>mahkum</w:t>
      </w:r>
      <w:proofErr w:type="gramEnd"/>
      <w:r w:rsidRPr="00844C14">
        <w:rPr>
          <w:rFonts w:ascii="Arial" w:eastAsia="Times New Roman" w:hAnsi="Arial" w:cs="Arial"/>
          <w:color w:val="000000"/>
          <w:sz w:val="24"/>
          <w:szCs w:val="24"/>
        </w:rPr>
        <w:t xml:space="preserve"> edilemez. Yine hiç kimseye, suçun işlendiği sırada uygulanan cezadan daha ağır bir ceza verilemez.</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12: Hiç kimse, özel yaşamı, ailesi, konutu ya da yazışması konularında keyfi müdahaleye, onuruna ve adına karşı saldırıya uğrayamaz. Herkesin, bu müdahale ve saldırılara karşı yasa ile korunmaya hakkı vardır.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13: (1) Herkes, herhangi bir devletin sınırları içinde özgürce dolaşma ve oturma hakkına sahiptir.</w:t>
      </w:r>
      <w:r w:rsidRPr="00844C14">
        <w:rPr>
          <w:rFonts w:ascii="Arial" w:eastAsia="Times New Roman" w:hAnsi="Arial" w:cs="Arial"/>
          <w:color w:val="000000"/>
          <w:sz w:val="24"/>
          <w:szCs w:val="24"/>
        </w:rPr>
        <w:br/>
        <w:t xml:space="preserve">(2) Herkes, kendi ülkesi </w:t>
      </w:r>
      <w:proofErr w:type="gramStart"/>
      <w:r w:rsidRPr="00844C14">
        <w:rPr>
          <w:rFonts w:ascii="Arial" w:eastAsia="Times New Roman" w:hAnsi="Arial" w:cs="Arial"/>
          <w:color w:val="000000"/>
          <w:sz w:val="24"/>
          <w:szCs w:val="24"/>
        </w:rPr>
        <w:t>dahil</w:t>
      </w:r>
      <w:proofErr w:type="gramEnd"/>
      <w:r w:rsidRPr="00844C14">
        <w:rPr>
          <w:rFonts w:ascii="Arial" w:eastAsia="Times New Roman" w:hAnsi="Arial" w:cs="Arial"/>
          <w:color w:val="000000"/>
          <w:sz w:val="24"/>
          <w:szCs w:val="24"/>
        </w:rPr>
        <w:t xml:space="preserve"> herhangi bir ülkeden ayrılma ya da kendi ülkesine </w:t>
      </w:r>
      <w:r w:rsidRPr="00844C14">
        <w:rPr>
          <w:rFonts w:ascii="Arial" w:eastAsia="Times New Roman" w:hAnsi="Arial" w:cs="Arial"/>
          <w:color w:val="000000"/>
          <w:sz w:val="24"/>
          <w:szCs w:val="24"/>
        </w:rPr>
        <w:lastRenderedPageBreak/>
        <w:t>yeniden dönme hakkına sahiptir.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14: (1) Herkesin, zulüm karşısında, başka ülkelere sığınma hakkı vardır.</w:t>
      </w:r>
      <w:r w:rsidRPr="00844C14">
        <w:rPr>
          <w:rFonts w:ascii="Arial" w:eastAsia="Times New Roman" w:hAnsi="Arial" w:cs="Arial"/>
          <w:color w:val="000000"/>
          <w:sz w:val="24"/>
          <w:szCs w:val="24"/>
        </w:rPr>
        <w:br/>
        <w:t>(2) Bu hak, adi bir suçla ya da Birleşmiş Milletler ilke ve amaçlarına aykırı eylemlerle ilgili kovuşturmalar halinde, ileri sürülemez.</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15: (1) Herkesin bir yurttaşlığa hakkı vardır.</w:t>
      </w:r>
      <w:r w:rsidRPr="00844C14">
        <w:rPr>
          <w:rFonts w:ascii="Arial" w:eastAsia="Times New Roman" w:hAnsi="Arial" w:cs="Arial"/>
          <w:color w:val="000000"/>
          <w:sz w:val="24"/>
          <w:szCs w:val="24"/>
        </w:rPr>
        <w:br/>
        <w:t>(2) Hiç kimse, yurttaşlığından ya da yurttaşlığını değiştirme hakkından keyfi bir biçimde yoksun bırakılamaz.</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16: (1) Evlenme çağına gelen her erkek ve kadın, ırk, uyruk ya da din bakımından hiçbir sınırlamaya bağlı olmaksızın evlenme ve aile kurma hakkına sahiptir. Söz konusu kişiler, evlenme konusunda, evlilik süresince ve evliliğin sona ermesinde eşit haklara sahiptirler.</w:t>
      </w:r>
      <w:r w:rsidRPr="00844C14">
        <w:rPr>
          <w:rFonts w:ascii="Arial" w:eastAsia="Times New Roman" w:hAnsi="Arial" w:cs="Arial"/>
          <w:color w:val="000000"/>
          <w:sz w:val="24"/>
          <w:szCs w:val="24"/>
        </w:rPr>
        <w:br/>
        <w:t>(2) Evlenme ancak, evleneceklerin özgür ve tam rızası ile gerçekleştirilebilir.</w:t>
      </w:r>
      <w:r w:rsidRPr="00844C14">
        <w:rPr>
          <w:rFonts w:ascii="Arial" w:eastAsia="Times New Roman" w:hAnsi="Arial" w:cs="Arial"/>
          <w:color w:val="000000"/>
          <w:sz w:val="24"/>
          <w:szCs w:val="24"/>
        </w:rPr>
        <w:br/>
        <w:t>(3) Aile toplumun doğal ve temel öğesidir ve toplum ve devletçe korunur.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17: (1) Herkesin, tek başına ya da başkalarıyla birlikte mal ve mülk edinme hakkı vardır.</w:t>
      </w:r>
      <w:r w:rsidRPr="00844C14">
        <w:rPr>
          <w:rFonts w:ascii="Arial" w:eastAsia="Times New Roman" w:hAnsi="Arial" w:cs="Arial"/>
          <w:color w:val="000000"/>
          <w:sz w:val="24"/>
          <w:szCs w:val="24"/>
        </w:rPr>
        <w:br/>
        <w:t>(2) Hiç kimse keyfi olarak mal ve mülkünden yoksun bırakılamaz.</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18: Herkesin düşünce, vicdan ve din özgürlüğüne hakkı vardır; bu hak din ya da inanç değiştirme; dinini ya da inancını tek başına ya da topluca, açık ya da özel olarak öğretim, uygulama, tapınma ve anma bağlamında açığa vurma özgürlüğünü içerir.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19: Herkesin düşün ve anlatım özgürlüğüne hakkı vardır; bu özgürlük düşüncelerinden dolayı rahatsız edilmemek, ülke sınırları söz konusu olmaksızın bilgi ve düşünceleri her araçta arama, elde etme ve yayma hakkını içerir.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 xml:space="preserve">Madde 20: (1) Herkesin </w:t>
      </w:r>
      <w:proofErr w:type="spellStart"/>
      <w:r w:rsidRPr="00844C14">
        <w:rPr>
          <w:rFonts w:ascii="Arial" w:eastAsia="Times New Roman" w:hAnsi="Arial" w:cs="Arial"/>
          <w:color w:val="000000"/>
          <w:sz w:val="24"/>
          <w:szCs w:val="24"/>
        </w:rPr>
        <w:t>barışcıl</w:t>
      </w:r>
      <w:proofErr w:type="spellEnd"/>
      <w:r w:rsidRPr="00844C14">
        <w:rPr>
          <w:rFonts w:ascii="Arial" w:eastAsia="Times New Roman" w:hAnsi="Arial" w:cs="Arial"/>
          <w:color w:val="000000"/>
          <w:sz w:val="24"/>
          <w:szCs w:val="24"/>
        </w:rPr>
        <w:t xml:space="preserve"> biçimde toplanma ve dernek kurma özgürlüğü vardır.</w:t>
      </w:r>
      <w:r w:rsidRPr="00844C14">
        <w:rPr>
          <w:rFonts w:ascii="Arial" w:eastAsia="Times New Roman" w:hAnsi="Arial" w:cs="Arial"/>
          <w:color w:val="000000"/>
          <w:sz w:val="24"/>
          <w:szCs w:val="24"/>
        </w:rPr>
        <w:br/>
        <w:t>(2) Hiç kimse bir derneğe girmeğe zorlanamaz.</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21: (1) Herkesin, doğrudan ya da özgürce seçilmiş kişiler aracılığıyla ülkesinin kamu yönetimine katılma hakkı vardır.</w:t>
      </w:r>
      <w:r w:rsidRPr="00844C14">
        <w:rPr>
          <w:rFonts w:ascii="Arial" w:eastAsia="Times New Roman" w:hAnsi="Arial" w:cs="Arial"/>
          <w:color w:val="000000"/>
          <w:sz w:val="24"/>
          <w:szCs w:val="24"/>
        </w:rPr>
        <w:br/>
        <w:t>(2) Herkes ülkesinin kamu hizmetlerinden eşit olarak yararlanma hakkına sahiptir.</w:t>
      </w:r>
      <w:r w:rsidRPr="00844C14">
        <w:rPr>
          <w:rFonts w:ascii="Arial" w:eastAsia="Times New Roman" w:hAnsi="Arial" w:cs="Arial"/>
          <w:color w:val="000000"/>
          <w:sz w:val="24"/>
          <w:szCs w:val="24"/>
        </w:rPr>
        <w:br/>
        <w:t>(3) Halkın iradesi, hükümet erkinin temelidir; bu irade, gizli ya da buna denk bir yöntemle yapılacak ve genel ve eşit oy verme yoluyla gerçekleşecek olan dönemsel ve dürüst seçimle belirir.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22: Her kişinin, toplumun bir üyesi olarak, sosyal güvenliğe; onuru için ve kişiliğinin özgürce gelişmesi için zorunlu olan ekonomik, toplumsal ve kültürel hakların, ulusal çaba ve uluslararası işbirliği yoluyla ve her devletin örgütleriyle ve kaynaklarıyla orantılı olarak gerçekleştirilmesine hakkı vardır.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lastRenderedPageBreak/>
        <w:br/>
        <w:t>Madde 23: (1) Herkesin çalışmaya, işini özgürce seçmeye, adil ve elverişli çalışma koşullarına ve işsizlikten korunmaya hakkı vardır.</w:t>
      </w:r>
      <w:r w:rsidRPr="00844C14">
        <w:rPr>
          <w:rFonts w:ascii="Arial" w:eastAsia="Times New Roman" w:hAnsi="Arial" w:cs="Arial"/>
          <w:color w:val="000000"/>
          <w:sz w:val="24"/>
          <w:szCs w:val="24"/>
        </w:rPr>
        <w:br/>
        <w:t>(2) Herkesin hiçbir ayrım gözetilmeksizin, eşit çalışma karşılığı eşit ücrete hakkı vardır.</w:t>
      </w:r>
      <w:r w:rsidRPr="00844C14">
        <w:rPr>
          <w:rFonts w:ascii="Arial" w:eastAsia="Times New Roman" w:hAnsi="Arial" w:cs="Arial"/>
          <w:color w:val="000000"/>
          <w:sz w:val="24"/>
          <w:szCs w:val="24"/>
        </w:rPr>
        <w:br/>
        <w:t>(3) Çalışan herkesin, kendisine ve ailesine insanlık onuruna uygun bir yasayış sağlayan, gerekirse her türlü sosyal güvenlik araçlarıyla da desteklenen bir ücrete hakkı vardır.</w:t>
      </w:r>
      <w:r w:rsidRPr="00844C14">
        <w:rPr>
          <w:rFonts w:ascii="Arial" w:eastAsia="Times New Roman" w:hAnsi="Arial" w:cs="Arial"/>
          <w:color w:val="000000"/>
          <w:sz w:val="24"/>
          <w:szCs w:val="24"/>
        </w:rPr>
        <w:br/>
        <w:t>(4) Herkesin, çıkarlarının korunması için başkaları ile birlikte sendika kurmaya ve kurulu bir sendikaya katılmaya hakkı vardır.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 xml:space="preserve">Madde 24: Herkesin, çalışma saatlerinin makul ölçüde sınırlandırılması ve belirli aralıklarla ücretli izin </w:t>
      </w:r>
      <w:proofErr w:type="gramStart"/>
      <w:r w:rsidRPr="00844C14">
        <w:rPr>
          <w:rFonts w:ascii="Arial" w:eastAsia="Times New Roman" w:hAnsi="Arial" w:cs="Arial"/>
          <w:color w:val="000000"/>
          <w:sz w:val="24"/>
          <w:szCs w:val="24"/>
        </w:rPr>
        <w:t>dahil</w:t>
      </w:r>
      <w:proofErr w:type="gramEnd"/>
      <w:r w:rsidRPr="00844C14">
        <w:rPr>
          <w:rFonts w:ascii="Arial" w:eastAsia="Times New Roman" w:hAnsi="Arial" w:cs="Arial"/>
          <w:color w:val="000000"/>
          <w:sz w:val="24"/>
          <w:szCs w:val="24"/>
        </w:rPr>
        <w:t xml:space="preserve"> olmak üzere, dinlenme ve boş zamanlarını değerlendirme hakkı vardır.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25: (1) Herkesin gerek kendisi, gerek ailesi için yiyecek, giyecek, konut, sağlıksal bakım, gerekli toplumsal hizmetler de içinde olmak üzere sağlığına ve esenliğine uygun bir yaşam düzeyine; işsizlik, hastalık, sakatlık, dulluk, yaşlılıkta ya da geçim olanaklarından kendi iradesi dışında yoksul kaldığı başka durumlarda, güvenliğe hakkı vardır.</w:t>
      </w:r>
      <w:r w:rsidRPr="00844C14">
        <w:rPr>
          <w:rFonts w:ascii="Arial" w:eastAsia="Times New Roman" w:hAnsi="Arial" w:cs="Arial"/>
          <w:color w:val="000000"/>
          <w:sz w:val="24"/>
          <w:szCs w:val="24"/>
        </w:rPr>
        <w:br/>
        <w:t>(2) Analık ve çocukluk özel bakım ve yardım hakkı doğurur. Bütün çocuklar, ister evlilik içinde, ister evlilik dışında doğsunlar, eşit sosyal güvenlikten yararlanırlar.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26: (1) Herkesin eğitim hakkı vardır. Eğitim hiç olmazsa ilk ve temel eğitim evrelerinde parasız olmalıdır. İlk eğitim zorunludur. Teknik ve mesleki eğitimden herkes yararlanabilmeli ve yüksek öğretim, başarıya göre, herkese tam bir eşitlikle açık olmalıdır.</w:t>
      </w:r>
      <w:r w:rsidRPr="00844C14">
        <w:rPr>
          <w:rFonts w:ascii="Arial" w:eastAsia="Times New Roman" w:hAnsi="Arial" w:cs="Arial"/>
          <w:color w:val="000000"/>
          <w:sz w:val="24"/>
          <w:szCs w:val="24"/>
        </w:rPr>
        <w:br/>
        <w:t xml:space="preserve">(2) Eğitim, insan kişiliğinin tam gelişmesini, insan haklarıyla temel özgürlüklere saygının güçlenmesini amaç olarak almalıdır. Eğitim bütün uluslar, ırklar ve dini topluluklar arasında anlayış, hoşgörü ve dostluğu güçlendirmeli ve Birleşmiş </w:t>
      </w:r>
      <w:proofErr w:type="spellStart"/>
      <w:r w:rsidRPr="00844C14">
        <w:rPr>
          <w:rFonts w:ascii="Arial" w:eastAsia="Times New Roman" w:hAnsi="Arial" w:cs="Arial"/>
          <w:color w:val="000000"/>
          <w:sz w:val="24"/>
          <w:szCs w:val="24"/>
        </w:rPr>
        <w:t>Milletler'in</w:t>
      </w:r>
      <w:proofErr w:type="spellEnd"/>
      <w:r w:rsidRPr="00844C14">
        <w:rPr>
          <w:rFonts w:ascii="Arial" w:eastAsia="Times New Roman" w:hAnsi="Arial" w:cs="Arial"/>
          <w:color w:val="000000"/>
          <w:sz w:val="24"/>
          <w:szCs w:val="24"/>
        </w:rPr>
        <w:t xml:space="preserve"> barışın sürdürülmesi yolundaki çalışmalarını geliştirmelidir.</w:t>
      </w:r>
      <w:r w:rsidRPr="00844C14">
        <w:rPr>
          <w:rFonts w:ascii="Arial" w:eastAsia="Times New Roman" w:hAnsi="Arial" w:cs="Arial"/>
          <w:color w:val="000000"/>
          <w:sz w:val="24"/>
          <w:szCs w:val="24"/>
        </w:rPr>
        <w:br/>
        <w:t>(3) Ana baba, çocuklarına verilecek eğitim türü için öncelikli seçme hakkına sahiptir.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27: (1) Herkes, toplumun kültürel etkinliklerine özgürce katılma, güzel sanatları tatma, bilim alanındaki ilerlemelerden ve bunların nimetlerinden yararlanma hakkına sahiptir.</w:t>
      </w:r>
      <w:r w:rsidRPr="00844C14">
        <w:rPr>
          <w:rFonts w:ascii="Arial" w:eastAsia="Times New Roman" w:hAnsi="Arial" w:cs="Arial"/>
          <w:color w:val="000000"/>
          <w:sz w:val="24"/>
          <w:szCs w:val="24"/>
        </w:rPr>
        <w:br/>
        <w:t>(2) Herkesin, sahibi bulunduğu her türlü bilim, yazın ya da sanat yapıtlarından kaynaklanan ahlaki ve maddi çıkarlarının korunmasına hakkı vardır.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28: Herkesin, bu Bildirge'de yer alan hak ve özgürlüklerin tam olarak uygulanmasını sağlayacak bir toplumsal ve uluslararası düzene hakkı vardır.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29: (1) Herkesin, kişiliğinin özgürce ve tam gelişmesine olanak sağlayan topluluğa karşı ödevleri vardır.</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lastRenderedPageBreak/>
        <w:t>(2) Herkes, haklarını kullanmak ya da özgürlüklerinden yararlanmak konusunda, salt başkalarının hak ve özgürlüklerinin tanınmasını ve bunlara saygı gösterilmesini sağlamak amacıyla ve demokratik bir toplumda törenin, düzenin ve genel esenliğin haklı gereklerini karşılamak için yasa ile saptanmış olan sınırlamalara bağlıdır.</w:t>
      </w:r>
      <w:r w:rsidRPr="00844C14">
        <w:rPr>
          <w:rFonts w:ascii="Arial" w:eastAsia="Times New Roman" w:hAnsi="Arial" w:cs="Arial"/>
          <w:color w:val="000000"/>
          <w:sz w:val="24"/>
          <w:szCs w:val="24"/>
        </w:rPr>
        <w:br/>
        <w:t xml:space="preserve">(3) Bu hak ve özgürlükler, hiçbir biçimde, Birleşmiş </w:t>
      </w:r>
      <w:proofErr w:type="spellStart"/>
      <w:r w:rsidRPr="00844C14">
        <w:rPr>
          <w:rFonts w:ascii="Arial" w:eastAsia="Times New Roman" w:hAnsi="Arial" w:cs="Arial"/>
          <w:color w:val="000000"/>
          <w:sz w:val="24"/>
          <w:szCs w:val="24"/>
        </w:rPr>
        <w:t>Milletler'in</w:t>
      </w:r>
      <w:proofErr w:type="spellEnd"/>
      <w:r w:rsidRPr="00844C14">
        <w:rPr>
          <w:rFonts w:ascii="Arial" w:eastAsia="Times New Roman" w:hAnsi="Arial" w:cs="Arial"/>
          <w:color w:val="000000"/>
          <w:sz w:val="24"/>
          <w:szCs w:val="24"/>
        </w:rPr>
        <w:t xml:space="preserve"> amaç ve ilkelerine aykırı olarak kullanılamaz.</w:t>
      </w:r>
      <w:r w:rsidRPr="00844C14">
        <w:rPr>
          <w:rFonts w:ascii="Arial" w:eastAsia="Times New Roman" w:hAnsi="Arial" w:cs="Arial"/>
          <w:color w:val="000000"/>
          <w:sz w:val="24"/>
          <w:szCs w:val="24"/>
        </w:rPr>
        <w:br/>
      </w:r>
      <w:r w:rsidRPr="00844C14">
        <w:rPr>
          <w:rFonts w:ascii="Arial" w:eastAsia="Times New Roman" w:hAnsi="Arial" w:cs="Arial"/>
          <w:color w:val="000000"/>
          <w:sz w:val="24"/>
          <w:szCs w:val="24"/>
        </w:rPr>
        <w:br/>
        <w:t>Madde 30: Bu Bildirge'nin hiçbir unsuru, içinde açıklanan hak ve özgürlüklerin bir devlet, topluluk ya da bireyce ortadan kaldırılmasını amaçlayan bir etkinlik ya da girişime hak verir biçimde yorumlanamaz.</w:t>
      </w:r>
    </w:p>
    <w:sectPr w:rsidR="000534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44C14"/>
    <w:rsid w:val="00053485"/>
    <w:rsid w:val="00844C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44C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44C14"/>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843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2023-04-25T02:54:00Z</dcterms:created>
  <dcterms:modified xsi:type="dcterms:W3CDTF">2023-04-25T02:54:00Z</dcterms:modified>
</cp:coreProperties>
</file>