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84" w:rsidRPr="00566084" w:rsidRDefault="00566084" w:rsidP="0056608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56608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Konutların Aydınlatılmasında Enerji Tasarrufu nasıl yapılır?</w:t>
      </w:r>
    </w:p>
    <w:p w:rsidR="00566084" w:rsidRPr="00566084" w:rsidRDefault="00566084" w:rsidP="00566084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66084">
        <w:rPr>
          <w:rFonts w:ascii="Arial" w:eastAsia="Times New Roman" w:hAnsi="Arial" w:cs="Arial"/>
          <w:color w:val="000000"/>
          <w:sz w:val="27"/>
          <w:szCs w:val="27"/>
        </w:rPr>
        <w:t>Kullanılmayan alanlar aydınlatılmamalıdır.</w:t>
      </w:r>
    </w:p>
    <w:p w:rsidR="00566084" w:rsidRPr="00566084" w:rsidRDefault="00566084" w:rsidP="00566084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6608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66084">
        <w:rPr>
          <w:rFonts w:ascii="Arial" w:eastAsia="Times New Roman" w:hAnsi="Arial" w:cs="Arial"/>
          <w:color w:val="000000"/>
          <w:sz w:val="27"/>
          <w:szCs w:val="27"/>
        </w:rPr>
        <w:t>Çok sayıda ufak ampul yerine büyük bir ampul kullanılmalıdır.</w:t>
      </w:r>
    </w:p>
    <w:p w:rsidR="00566084" w:rsidRPr="00566084" w:rsidRDefault="00566084" w:rsidP="00566084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6608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66084">
        <w:rPr>
          <w:rFonts w:ascii="Arial" w:eastAsia="Times New Roman" w:hAnsi="Arial" w:cs="Arial"/>
          <w:color w:val="000000"/>
          <w:sz w:val="27"/>
          <w:szCs w:val="27"/>
        </w:rPr>
        <w:t>Çalışırken masa lambası kullanılmalıdır.</w:t>
      </w:r>
    </w:p>
    <w:p w:rsidR="00566084" w:rsidRPr="00566084" w:rsidRDefault="00566084" w:rsidP="00566084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6608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66084">
        <w:rPr>
          <w:rFonts w:ascii="Arial" w:eastAsia="Times New Roman" w:hAnsi="Arial" w:cs="Arial"/>
          <w:color w:val="000000"/>
          <w:sz w:val="27"/>
          <w:szCs w:val="27"/>
        </w:rPr>
        <w:t>Ampullerin üzerine ışığı az geçiren abajurlar kullanılmamalıdır.</w:t>
      </w:r>
    </w:p>
    <w:p w:rsidR="00566084" w:rsidRPr="00566084" w:rsidRDefault="00566084" w:rsidP="00566084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6608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66084">
        <w:rPr>
          <w:rFonts w:ascii="Arial" w:eastAsia="Times New Roman" w:hAnsi="Arial" w:cs="Arial"/>
          <w:color w:val="000000"/>
          <w:sz w:val="27"/>
          <w:szCs w:val="27"/>
        </w:rPr>
        <w:t>Genel ışıklandırma yerine kısmi ışıklandırma tercih edilmelidir.</w:t>
      </w:r>
    </w:p>
    <w:p w:rsidR="00566084" w:rsidRPr="00566084" w:rsidRDefault="00566084" w:rsidP="00566084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6608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66084">
        <w:rPr>
          <w:rFonts w:ascii="Arial" w:eastAsia="Times New Roman" w:hAnsi="Arial" w:cs="Arial"/>
          <w:color w:val="000000"/>
          <w:sz w:val="27"/>
          <w:szCs w:val="27"/>
        </w:rPr>
        <w:t>Duvarlar açık renklere boyanarak daha çok ışık yansıması sağlanmalıdır.</w:t>
      </w:r>
    </w:p>
    <w:p w:rsidR="00566084" w:rsidRPr="00566084" w:rsidRDefault="00566084" w:rsidP="00566084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6608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66084">
        <w:rPr>
          <w:rFonts w:ascii="Arial" w:eastAsia="Times New Roman" w:hAnsi="Arial" w:cs="Arial"/>
          <w:color w:val="000000"/>
          <w:sz w:val="27"/>
          <w:szCs w:val="27"/>
        </w:rPr>
        <w:t>Merdiven aydınlatılmasında küçük ampullerin kullanılmasına özen gösterilmelidir.</w:t>
      </w:r>
    </w:p>
    <w:p w:rsidR="00566084" w:rsidRPr="00566084" w:rsidRDefault="00566084" w:rsidP="00566084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6608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66084">
        <w:rPr>
          <w:rFonts w:ascii="Arial" w:eastAsia="Times New Roman" w:hAnsi="Arial" w:cs="Arial"/>
          <w:color w:val="000000"/>
          <w:sz w:val="27"/>
          <w:szCs w:val="27"/>
        </w:rPr>
        <w:t>Evimizde enerji kaybına engel olmak için halojen ve normal ampuller yerine flüoresan lambalar kullanılmalıdır. Böylece %40 oranında enerji tasarrufu sağlayabiliriz.</w:t>
      </w:r>
    </w:p>
    <w:p w:rsidR="00786911" w:rsidRDefault="00786911"/>
    <w:sectPr w:rsidR="00786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66084"/>
    <w:rsid w:val="00566084"/>
    <w:rsid w:val="0078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66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660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6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2023-04-20T18:09:00Z</dcterms:created>
  <dcterms:modified xsi:type="dcterms:W3CDTF">2023-04-20T18:09:00Z</dcterms:modified>
</cp:coreProperties>
</file>