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B71" w:rsidRPr="00F96B71" w:rsidRDefault="00F96B71" w:rsidP="00F96B71">
      <w:pPr>
        <w:spacing w:before="109" w:after="109" w:line="240" w:lineRule="auto"/>
        <w:outlineLvl w:val="1"/>
        <w:rPr>
          <w:rFonts w:ascii="Arial" w:eastAsia="Times New Roman" w:hAnsi="Arial" w:cs="Arial"/>
          <w:b/>
          <w:bCs/>
          <w:color w:val="B8451D"/>
          <w:sz w:val="31"/>
          <w:szCs w:val="31"/>
        </w:rPr>
      </w:pPr>
      <w:r w:rsidRPr="00F96B71">
        <w:rPr>
          <w:rFonts w:ascii="Arial" w:eastAsia="Times New Roman" w:hAnsi="Arial" w:cs="Arial"/>
          <w:b/>
          <w:bCs/>
          <w:color w:val="B8451D"/>
          <w:sz w:val="31"/>
          <w:szCs w:val="31"/>
        </w:rPr>
        <w:t> Kurbanın Fazileti ve Hikmeti</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b/>
          <w:bCs/>
          <w:color w:val="FF0000"/>
          <w:sz w:val="20"/>
        </w:rPr>
        <w:t>KURBANIN FAZİLETİ</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Peygamber Efendimiz (s.a.v.) buyurdular: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 "Allah (c.c.) katında günlerin en muazzamı </w:t>
      </w:r>
      <w:r w:rsidRPr="00F96B71">
        <w:rPr>
          <w:rFonts w:ascii="Arial" w:eastAsia="Times New Roman" w:hAnsi="Arial" w:cs="Arial"/>
          <w:b/>
          <w:bCs/>
          <w:color w:val="000000"/>
          <w:sz w:val="20"/>
        </w:rPr>
        <w:t>Kurban Bayramı </w:t>
      </w:r>
      <w:r w:rsidRPr="00F96B71">
        <w:rPr>
          <w:rFonts w:ascii="Arial" w:eastAsia="Times New Roman" w:hAnsi="Arial" w:cs="Arial"/>
          <w:color w:val="000000"/>
          <w:sz w:val="20"/>
          <w:szCs w:val="20"/>
        </w:rPr>
        <w:t>günüdür."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 </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 "Kurban kesiniz ve ona iyi muâmele ediniz. Muhakkak bir kimse kurbanını alır, onu kıbleye çevirip keserse, kıyâmet gününde o kurbanın kanı ve tüyü onu koruyan iki kale olur. Muhakkak kurbanın kanı Hz. Allâh’ın muhâfazasında toprağa düşer. (Kurban keserek) azıcık bir infâk (Allah rızası için harcama) sebebiyle çok mükâfâta nâil olursunuz."</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 </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 "Kim Kurban Bayramı gününde kesmek için kurbanına yaklaşırsa Allâhü Teâlâ’nın rahmeti de cennette ona yaklaşır. Kurbanını kestiği zaman kanından akan ilk damla ile birlikte onu mağfiret eder. Allâhü Teâlâ o kurbanı kıyâmet gününde mahşere kadar onun için binek kılar, derisi ve her kılı adedince ona sevap ihsân eder."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 </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Gücü yeten kimsenin Allah rızâsı için ve şefâate nâil olmak niyetiyle Peygamberimiz (s.a.v.) Hazretleri’ne bir kurban kesmesi menduptur.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Peygamber Efendimiz (s.a.v.) büyük boynuzlu çok güzel iki koçun birisini yere yatırıp besmele çekti ve tekbir getirerek: "Allâh’ım! Bu Muhammed’den ve Ehl-i Beyt'imdendir." deyip kesti. Sonra ikincisini keserken: "Allâh’ım! Bu da Muhammed’den ve ümmetindendir." dedi.</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Aliyyü’l-Murtezâ (k.v.) Hazretleri biri kendisi için, biri Resûl-i Ekrem Efendimiz için olmak üzere iki koç kurban eder ve "Resûlullah (s.a.v.), zât-ı şerîfleri için kurban kesmeyi bana vasiyet buyurdular." derdi.</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 </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b/>
          <w:bCs/>
          <w:color w:val="FF0000"/>
          <w:sz w:val="20"/>
        </w:rPr>
        <w:t>KURBANIN HİKMETİ</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Eti yenilen hayvanların eti, "</w:t>
      </w:r>
      <w:r w:rsidRPr="00F96B71">
        <w:rPr>
          <w:rFonts w:ascii="Arial" w:eastAsia="Times New Roman" w:hAnsi="Arial" w:cs="Arial"/>
          <w:color w:val="006400"/>
          <w:sz w:val="20"/>
          <w:szCs w:val="20"/>
        </w:rPr>
        <w:t>Bismillâhi Allâhü Ekber.</w:t>
      </w:r>
      <w:r w:rsidRPr="00F96B71">
        <w:rPr>
          <w:rFonts w:ascii="Arial" w:eastAsia="Times New Roman" w:hAnsi="Arial" w:cs="Arial"/>
          <w:color w:val="000000"/>
          <w:sz w:val="20"/>
          <w:szCs w:val="20"/>
        </w:rPr>
        <w:t>" diyerek kesilince etinin yenilmesi helâl olur. Boğazından kesmek sûretiyle de necis (pis) olan kanından temizlenmiş olur.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Kurban kesmekte Allâh’ın kullarına ziyâfet vardır.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Kurban kesmek Allah yolunda bir fedâkârlıktır, Allâhü Teâlâ’nın verdiği nimetlere bir şükürdür, ayrıca sevâb kazanmağa ve Allâh’a yakınlığa vesîledir, belâlara karşı da bir siperdir.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Dünyânın her tarafında her gün yüz binlerce hayvan kesiliyor. Fakat bunlardan yalnız maddî imkânı olanlar istifâde edebiliyor. Kurban Bayramı’ndaki etlerden ve derilerden fakirler de istifâde etmektedir. Şahsın menfaati yerine de cemiyet menfaati konuluyor.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Kurban kesmek İslâm’ın pek insanî ve ictimâî büyük bir fedâkârlığıdır.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Kurban kesmekle kesilen hayvan sayısı çok artmış olmaz. Çünkü kasaplar et satamayacağından kurban bayramı günlerinde kesecekleri hayvan sayısı azalır.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Kendi zevkleri için her gün on binlerce hayvanın kesilmesini çok görmeyenlerin senede bir kere Allah için ve insanların da faydasına kurban kesilmesini çok görmeleri insaflı bir tavır değildir.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Hülâsa kurban; dînî, ahlâkî, ictimaî birtakım hikmetler ve maslahatlar için emredilmiştir. Bunu takdîr etmeyecek bir akıl sâhibi düşünülemez.</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b/>
          <w:bCs/>
          <w:color w:val="006400"/>
          <w:sz w:val="20"/>
        </w:rPr>
        <w:t>KURBAN KESEMEYENLER NE YAPMALIDIR?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Kurban kesmeye mâlî vaziyeti müsâit olmayanlar, bayramın birinci günü öğleden sonra altı rek’at namaz kılarlar.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Namaza şöyle niyet edilir: “Yâ Rabbi, âciz kulun kurban kesemedi. Kurban yerine şu vücûdumu huzûrunda yere sererek kurban ediyorum, beni de kurban kesenler meyânına kabul eyle.”</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1. Rek’atte: 1 Fâtiha, 1 İnnâ enzelnâhü</w:t>
      </w:r>
      <w:proofErr w:type="gramStart"/>
      <w:r w:rsidRPr="00F96B71">
        <w:rPr>
          <w:rFonts w:ascii="Arial" w:eastAsia="Times New Roman" w:hAnsi="Arial" w:cs="Arial"/>
          <w:color w:val="000000"/>
          <w:sz w:val="20"/>
          <w:szCs w:val="20"/>
        </w:rPr>
        <w:t>...,</w:t>
      </w:r>
      <w:proofErr w:type="gramEnd"/>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2. Rek’atte: 1 Fâtiha, 1 İnnâ a’taynâ</w:t>
      </w:r>
      <w:proofErr w:type="gramStart"/>
      <w:r w:rsidRPr="00F96B71">
        <w:rPr>
          <w:rFonts w:ascii="Arial" w:eastAsia="Times New Roman" w:hAnsi="Arial" w:cs="Arial"/>
          <w:color w:val="000000"/>
          <w:sz w:val="20"/>
          <w:szCs w:val="20"/>
        </w:rPr>
        <w:t>...,</w:t>
      </w:r>
      <w:proofErr w:type="gramEnd"/>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3. Rek’atte: 1 Fâtiha, 1 Kul yâ eyyühe’l-kâfirûn</w:t>
      </w:r>
      <w:proofErr w:type="gramStart"/>
      <w:r w:rsidRPr="00F96B71">
        <w:rPr>
          <w:rFonts w:ascii="Arial" w:eastAsia="Times New Roman" w:hAnsi="Arial" w:cs="Arial"/>
          <w:color w:val="000000"/>
          <w:sz w:val="20"/>
          <w:szCs w:val="20"/>
        </w:rPr>
        <w:t>...,</w:t>
      </w:r>
      <w:proofErr w:type="gramEnd"/>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4. Rek’atte: 1 Fâtiha, 1 İhlâs-ı şerif,</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5. Rek’atte: 1 Fâtiha, 1 Felâk sûresi,</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6. Rek’atte: 1 Fâtiha, 1 Nâs sûresi okunur.</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20"/>
          <w:szCs w:val="20"/>
        </w:rPr>
        <w:t>Her iki rek’atte bir selâm verilir. (Duâ ve İbâdetler, Fazilet Neşriyat)</w:t>
      </w:r>
    </w:p>
    <w:p w:rsidR="00F96B71" w:rsidRPr="00F96B71" w:rsidRDefault="00F96B71" w:rsidP="00F96B71">
      <w:pPr>
        <w:spacing w:before="41" w:after="41" w:line="240" w:lineRule="auto"/>
        <w:rPr>
          <w:rFonts w:ascii="Arial" w:eastAsia="Times New Roman" w:hAnsi="Arial" w:cs="Arial"/>
          <w:color w:val="000000"/>
          <w:sz w:val="20"/>
          <w:szCs w:val="20"/>
        </w:rPr>
      </w:pPr>
      <w:r w:rsidRPr="00F96B71">
        <w:rPr>
          <w:rFonts w:ascii="Arial" w:eastAsia="Times New Roman" w:hAnsi="Arial" w:cs="Arial"/>
          <w:color w:val="000000"/>
          <w:sz w:val="16"/>
          <w:szCs w:val="16"/>
        </w:rPr>
        <w:t>Fazilet Takviminden İstifade Edilmiştir.</w:t>
      </w:r>
    </w:p>
    <w:p w:rsidR="003A2C84" w:rsidRDefault="003A2C84"/>
    <w:sectPr w:rsidR="003A2C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F96B71"/>
    <w:rsid w:val="003A2C84"/>
    <w:rsid w:val="00F96B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96B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96B7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96B7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F96B71"/>
    <w:rPr>
      <w:b/>
      <w:bCs/>
    </w:rPr>
  </w:style>
</w:styles>
</file>

<file path=word/webSettings.xml><?xml version="1.0" encoding="utf-8"?>
<w:webSettings xmlns:r="http://schemas.openxmlformats.org/officeDocument/2006/relationships" xmlns:w="http://schemas.openxmlformats.org/wordprocessingml/2006/main">
  <w:divs>
    <w:div w:id="173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2023-04-24T08:48:00Z</dcterms:created>
  <dcterms:modified xsi:type="dcterms:W3CDTF">2023-04-24T08:48:00Z</dcterms:modified>
</cp:coreProperties>
</file>