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53" w:rsidRPr="005B2D53" w:rsidRDefault="005B2D53" w:rsidP="005B2D5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B2D5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Türkiye Denizcilik İşletmeleri</w:t>
      </w:r>
    </w:p>
    <w:p w:rsidR="00022113" w:rsidRDefault="005B2D53" w:rsidP="005B2D53"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Türkiye Denizcilik İşletmeleri Anonim Şirketi'nin ilk nüvesini 1843 yılında kurulan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Feva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>-idi Osmaniye teşkil eder. Sultan Abdülaziz'in tahta geçtiği 1870 yılına kadar yük ve yolcu taşıma faaliyetini sürdüren kurumun adı bu tarihte "İdare-i Aziziye" olarak değiştirilir.</w:t>
      </w:r>
      <w:r w:rsidRPr="005B2D5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2D53">
        <w:rPr>
          <w:rFonts w:ascii="Arial" w:eastAsia="Times New Roman" w:hAnsi="Arial" w:cs="Arial"/>
          <w:color w:val="000000"/>
          <w:sz w:val="24"/>
          <w:szCs w:val="24"/>
        </w:rPr>
        <w:br/>
        <w:t xml:space="preserve">Önceleri sadece, Kadıköy ve Adalar'a sefer yapan </w:t>
      </w:r>
      <w:proofErr w:type="gram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gemiler , 1879</w:t>
      </w:r>
      <w:proofErr w:type="gram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yılından itibaren Galata-Haydarpaşa, Beşiktaş - Üsküdar - Haydarpaşa arasında da çalışmaya başlamış ve kurumun adı 1878 yılında "İdare-i Mahsusa" olmuştur.</w:t>
      </w:r>
      <w:r w:rsidRPr="005B2D5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2D53">
        <w:rPr>
          <w:rFonts w:ascii="Arial" w:eastAsia="Times New Roman" w:hAnsi="Arial" w:cs="Arial"/>
          <w:color w:val="000000"/>
          <w:sz w:val="24"/>
          <w:szCs w:val="24"/>
        </w:rPr>
        <w:br/>
        <w:t xml:space="preserve">Bir ara bir İngiliz şirketine devredilen İdare-i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Mahsusa'nın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ünvanı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1910'da Osmanlı Seyri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Sefain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İdaresi olmuştur ve nihayet 1923 yılında 597 sayılı kanunla Türkiye Seyri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Sefain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İdaresi 'ne dönüştürülmüştür. Cumhuriyet Hükümeti, Osmanlı Devleti'nin yabancılara tanıdığı imtiyazları 1 Temmuz 1926 tarihinden itibaren Kabotaj Kanunu ile kaldırmıştır. Bu nedenle 1 Temmuz Türk Denizciliğinde Kabotaj Bayramı olarak kutlanmaktadır. Türkiye Seyri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Sefain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İdaresi </w:t>
      </w:r>
      <w:proofErr w:type="gram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bir çok</w:t>
      </w:r>
      <w:proofErr w:type="gram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ünvan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değişikliğinde uğradıktan sonra Denizcilik Bankası T.A.O Adı ile 1952 yılından itibaren faaliyetini sürdürmeye başlayan kuruluşumuz, 1983 yılında Türkiye Denizcilik Kurumu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ünvanını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almış ve bir yıl sonra ise Türkiye Denizcilik İşletmeleri ve Türkiye Gemi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Sanayii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A.Ş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ünvanlarıyla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iki ayrı </w:t>
      </w:r>
      <w:proofErr w:type="spellStart"/>
      <w:r w:rsidRPr="005B2D53">
        <w:rPr>
          <w:rFonts w:ascii="Arial" w:eastAsia="Times New Roman" w:hAnsi="Arial" w:cs="Arial"/>
          <w:color w:val="000000"/>
          <w:sz w:val="24"/>
          <w:szCs w:val="24"/>
        </w:rPr>
        <w:t>Iktisadi</w:t>
      </w:r>
      <w:proofErr w:type="spellEnd"/>
      <w:r w:rsidRPr="005B2D53">
        <w:rPr>
          <w:rFonts w:ascii="Arial" w:eastAsia="Times New Roman" w:hAnsi="Arial" w:cs="Arial"/>
          <w:color w:val="000000"/>
          <w:sz w:val="24"/>
          <w:szCs w:val="24"/>
        </w:rPr>
        <w:t xml:space="preserve"> Devlet Teşekkülü haline getirilmiştir. 1993 yılında ise Özelleştirme Kapsamı'na alınmıştır.</w:t>
      </w:r>
      <w:r w:rsidRPr="005B2D5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2D53">
        <w:rPr>
          <w:rFonts w:ascii="Arial" w:eastAsia="Times New Roman" w:hAnsi="Arial" w:cs="Arial"/>
          <w:color w:val="000000"/>
          <w:sz w:val="24"/>
          <w:szCs w:val="24"/>
        </w:rPr>
        <w:br/>
        <w:t>Türkiye Denizcilik İşletmeleri A.Ş. Genel Müdürlüğü'nün sermayesi 5 Trilyon TL olup tamamı Devlete aittir.</w:t>
      </w:r>
    </w:p>
    <w:sectPr w:rsidR="0002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B2D53"/>
    <w:rsid w:val="00022113"/>
    <w:rsid w:val="005B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B2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B2D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2023-04-24T08:52:00Z</dcterms:created>
  <dcterms:modified xsi:type="dcterms:W3CDTF">2023-04-24T08:52:00Z</dcterms:modified>
</cp:coreProperties>
</file>