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 İCRA DAİRESİ MÜDÜRLÜĞÜNE</w:t>
      </w:r>
    </w:p>
    <w:p/>
    <w:p>
      <w:pPr>
        <w:jc w:val="center"/>
      </w:pPr>
      <w:r>
        <w:t>Konu: 106. ve 110. Maddeler Gereğince Haczin Kaldırılması Talebi</w:t>
      </w:r>
    </w:p>
    <w:p/>
    <w:p>
      <w:r>
        <w:t>Dosya No: ......................................................</w:t>
      </w:r>
    </w:p>
    <w:p/>
    <w:p>
      <w:r>
        <w:t>Yukarıda numarası belirtilen dosya kapsamında ........................................</w:t>
      </w:r>
    </w:p>
    <w:p>
      <w:r>
        <w:t>adına kayıtlı ......................................... üzerindeki haciz, 2004 sayılı</w:t>
      </w:r>
    </w:p>
    <w:p>
      <w:r>
        <w:t>İcra ve İflas Kanunu'nun 106. ve 110. maddelerinde öngörülen süreler içinde</w:t>
      </w:r>
    </w:p>
    <w:p>
      <w:r>
        <w:t>takibe devam edilmemesi nedeniyle kendiliğinden hükümsüz hale gelmiştir.</w:t>
      </w:r>
    </w:p>
    <w:p>
      <w:r>
        <w:t>Mezkûr madde hükümleri uyarınca haczin kaldırılmasına karar verilmesini</w:t>
      </w:r>
    </w:p>
    <w:p>
      <w:r>
        <w:t>saygılarımla arz ve talep ederim.</w:t>
      </w:r>
    </w:p>
    <w:p/>
    <w:p>
      <w:r>
        <w:t>..............., .... / .... / 20....</w:t>
      </w:r>
    </w:p>
    <w:p/>
    <w:p>
      <w:r>
        <w:t>Borçlu / Vekili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Vekâletname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