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15 Gün Önceden İşten Ayrılma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Departmanı]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İşten Ayrılma Dilekçesi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şubenizde … (görev unvanı) olarak görev yapmaktayım.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(kişisel sebepler, yeni bir iş imkanı vb.) gibi nedenlerden dolayı, …/…/… tarihinden itibaren 15 gün önceden işten ayrılmak istiyorum.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…/…/… tarihinden itibaren işten ayrılma talebimin kabul edilmesini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Görevimden ayrılana kadar görevimi titizlikle yerine getireceğimi ve işyerine ait tüm demirbaş ve araç gereçleri teslim edeceğimi bildiririm.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şirkete teslim edilmesi gerekir.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işten ayrılma tarihi ve gerekçesi açıkça belirtilmelidir.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çalışan tarafından imzalanmalıdır.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15 Gün Önceden İşten Ayrılma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15 gün önceden işten ayrılma hakkında daha fazla bilgi için 4857 Sayılı İş Kanunu: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https://www.mevzuat.gov.tr/mevzuat?MevzuatNo=3201&amp;MevzuatTur=1&amp;MevzuatTertip=5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15 gün önceden işten ayrılma hakkında daha fazla bilgi almak için bir avukata danışabilirsiniz.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15 Gün Önceden İşten Ayrılma Süreci: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işten ayrılma dilekçesini işverene teslim eder.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dilekçeyi inceleyerek işten ayrılma talebini kabul eder.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işten ayrılma tarihine kadar görevini titizlikle yerine getirir ve işyerine ait tüm demirbaş ve araç gereçleri teslim eder.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çalışanın alacaklarını ve kıdem tazminatını öder.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işyerinden ayrılır.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01&amp;MevzuatTur=1&amp;MevzuatTertip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