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BAŞKANLIĞINA / MÜDÜRLÜĞÜNE</w:t>
      </w:r>
    </w:p>
    <w:p/>
    <w:p>
      <w:pPr>
        <w:jc w:val="center"/>
      </w:pPr>
      <w:r>
        <w:t>Konu: 449 Sıra No'lu VUK Genel Tebliği Kapsamında Özel Usulsüzlük Cezalarının İptali Talebi</w:t>
      </w:r>
    </w:p>
    <w:p/>
    <w:p>
      <w:r>
        <w:t>Mükellef Bilgileri:</w:t>
      </w:r>
    </w:p>
    <w:p>
      <w:r>
        <w:t>Unvan/Ad Soyad : ..................................................</w:t>
      </w:r>
    </w:p>
    <w:p>
      <w:r>
        <w:t>VKN / T.C. Kimlik No : ............................................</w:t>
      </w:r>
    </w:p>
    <w:p>
      <w:r>
        <w:t>Adres          : ..................................................</w:t>
      </w:r>
    </w:p>
    <w:p/>
    <w:p>
      <w:r>
        <w:t>İlgide kayıtlı ........................................ tarih ve .............. sayılı</w:t>
      </w:r>
    </w:p>
    <w:p>
      <w:r>
        <w:t>Özel Usulsüzlük Cezası İhbarnamesi tarafıma tebliğ edilmiştir.</w:t>
      </w:r>
    </w:p>
    <w:p>
      <w:r>
        <w:t>Bu ceza, ........................................ Vergi Dairesi tarafından geriye</w:t>
      </w:r>
    </w:p>
    <w:p>
      <w:r>
        <w:t>dönük olarak tesis edilen mükellefiyet sebebiyle düzenlenmiştir.</w:t>
      </w:r>
    </w:p>
    <w:p/>
    <w:p>
      <w:r>
        <w:t>10/04/2015 tarihli ve 29322 sayılı Resmî Gazete’de yayımlanan 449 Sıra No'lu</w:t>
      </w:r>
    </w:p>
    <w:p>
      <w:r>
        <w:t>Vergi Usul Kanunu Genel Tebliği uyarınca, geçmişe yönelik mükellefiyet tesisi</w:t>
      </w:r>
    </w:p>
    <w:p>
      <w:r>
        <w:t>halinde elektronik ortamda beyanname verilmemesinden doğan özel usulsüzlük</w:t>
      </w:r>
    </w:p>
    <w:p>
      <w:r>
        <w:t>cezalarının terkin edileceği belirtilmiştir.</w:t>
      </w:r>
    </w:p>
    <w:p/>
    <w:p>
      <w:r>
        <w:t>Bu kapsamda, tarafıma kesilen ................................ TL tutarındaki</w:t>
      </w:r>
    </w:p>
    <w:p>
      <w:r>
        <w:t>Özel Usulsüzlük Cezasının söz konusu Tebliğ hükümleri gereğince terkin</w:t>
      </w:r>
    </w:p>
    <w:p>
      <w:r>
        <w:t>edilmesini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Özel Usulsüzlük Cezası İhbarnamesi</w:t>
      </w:r>
    </w:p>
    <w:p>
      <w:r>
        <w:t>2) Mükellefiyet Tesis Tutanağı / Yazısı</w:t>
      </w:r>
    </w:p>
    <w:p>
      <w:r>
        <w:t>3)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