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ACENTA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ACENTA: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Asıl'ın sahip olduğu ürün veya hizmetlerin, Acenta tarafından belirlenen şartlar dahilinde pazarlanması ve satılmasıdır.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ACENTANIN HAK VE YÜKÜMLÜLÜKLERİ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Acenta, Asıl'ın ürün veya hizmetlerini, Asıl tarafından belirlenen fiyatlar üzerinden satmakla yükümlüdür.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Acenta, Asıl'ın ürün veya hizmetlerinin pazarlamasını yapmak ve satışlarını artırmak için gerekli çalışmaları yapmakla yükümlüdür.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Acenta, Asıl'ın ürün veya hizmetleri ile ilgili olarak müşterilere doğru ve eksiksiz bilgi vermekle yükümlüdür.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Acenta, Asıl'ın ürün veya hizmetlerinin satışından elde ettiği gelirin belirlenen oranını Asıl'a ödemek zorundadır.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Acenta, Asıl'ın ticari itibarına zarar verecek davranışlardan kaçınmak zorundadır.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ASIL'IN HAK VE YÜKÜMLÜLÜKLERİ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Asıl, Acenta'ya ürün veya hizmetlerini satması için gerekli yetkiyi vermek zorundadır.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Asıl, Acenta'ya ürün veya hizmetleri ile ilgili gerekli bilgi ve belgeleri sağlamak zorundadır.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Asıl, Acenta'ya ürün veya hizmetlerini zamanında ve eksiksiz olarak teslim etmek zorundadır.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Asıl, Acenta'nın satışlarından elde ettiği gelirin belirlenen oranını Acenta'ya ödemek zorundadır.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Asıl, Acenta'nın ticari itibarına zarar verecek davranışlardan kaçınmak zorundadır.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.../.../...... tarihinde başlayıp .../.../...... tarihinde sona erecektir. Taraflar, sözleşme süresinin bitiminden önce yazılı olarak bildirmek kaydıyla sözleşmeyi feshedebilirler.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öğrendikleri ticari sırları ve gizli bilgileri üçüncü şahıslara açıklayamazlar.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UYUŞMAZLIKLARIN ÇÖZÜMÜ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doğabilecek her türlü uyuşmazlık, öncelikle taraflar arasında sulhen çözülmeye çalışılacaktır. Sulhen çözülemeyen uyuşmazlıklar, ...... Mahkemeleri ve İcra Daireleri'nde çözüme kavuşturulacaktır.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DİĞER HÜKÜMLER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ACENTA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Gerçek bir acenta sözleşmesi, tarafların özel ihtiyaçlarına ve koşullarına göre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