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T.C. ADALET BAKANLIĞI</w:t>
      </w:r>
    </w:p>
    <w:p>
      <w:pPr>
        <w:jc w:val="center"/>
      </w:pPr>
      <w:r>
        <w:t>İNSAN HAKLARI DAİRESİ BAŞKANLIĞI</w:t>
      </w:r>
    </w:p>
    <w:p>
      <w:pPr>
        <w:jc w:val="center"/>
      </w:pPr>
      <w:r>
        <w:t>Tazminat Komisyonu'na</w:t>
      </w:r>
    </w:p>
    <w:p/>
    <w:p>
      <w:pPr>
        <w:jc w:val="center"/>
      </w:pPr>
      <w:r>
        <w:t>Konu: 6384 Sayılı Kanun Kapsamında Tazminat Talebi</w:t>
      </w:r>
    </w:p>
    <w:p/>
    <w:p>
      <w:r>
        <w:t>Başvuru Sahibi  : ............................................................</w:t>
      </w:r>
    </w:p>
    <w:p>
      <w:r>
        <w:t>T.C. Kimlik No  : ............................................................</w:t>
      </w:r>
    </w:p>
    <w:p>
      <w:r>
        <w:t>Adres       : ............................................................</w:t>
      </w:r>
    </w:p>
    <w:p>
      <w:r>
        <w:t>Telefon / E‑posta: ............................................................</w:t>
      </w:r>
    </w:p>
    <w:p/>
    <w:p>
      <w:r>
        <w:t>İlgili Dava Bilgileri:</w:t>
      </w:r>
    </w:p>
    <w:p>
      <w:r>
        <w:t>Dosya/Karar No : ............................................................</w:t>
      </w:r>
    </w:p>
    <w:p>
      <w:r>
        <w:t>Mahkeme    : ............................................................</w:t>
      </w:r>
    </w:p>
    <w:p>
      <w:r>
        <w:t>Yargılamanın Başlangıç Tarihi : .... / .... / 20....</w:t>
      </w:r>
    </w:p>
    <w:p>
      <w:r>
        <w:t>Karar / Devam Durumu     : Karar tarihi .... / Devam ediyor</w:t>
      </w:r>
    </w:p>
    <w:p/>
    <w:p>
      <w:r>
        <w:t>AÇIKLAMALAR</w:t>
      </w:r>
    </w:p>
    <w:p>
      <w:r>
        <w:t>1. Yargılamanın toplam süresi makul süreyi aşarak 6384 sayılı Kanun’un</w:t>
      </w:r>
    </w:p>
    <w:p>
      <w:r>
        <w:t xml:space="preserve">  2. maddesinde güvence altına alınan hakkımı ihlal etmiştir.</w:t>
      </w:r>
    </w:p>
    <w:p>
      <w:r>
        <w:t>2. Avrupa İnsan Hakları Sözleşmesi’nin 6. maddesi ve Anayasa m. 36 kapsamında</w:t>
      </w:r>
    </w:p>
    <w:p>
      <w:r>
        <w:t xml:space="preserve">  makul sürede yargılanma hakkım zedelenmiştir.</w:t>
      </w:r>
    </w:p>
    <w:p>
      <w:r>
        <w:t>3. Bu nedenle uğradığım mağduriyetin giderilmesi amacıyla manevi tazminata</w:t>
      </w:r>
    </w:p>
    <w:p>
      <w:r>
        <w:t xml:space="preserve">  hükmedilmesini talep ediyorum. Talep tutarı: ..................... TL</w:t>
      </w:r>
    </w:p>
    <w:p/>
    <w:p>
      <w:r>
        <w:t>HUKUKİ SEBEPLER : 6384 sayılı Kanun, AİHS m.6, Anayasa m.36 ve ilgili mevzuat.</w:t>
      </w:r>
    </w:p>
    <w:p>
      <w:r>
        <w:t>DELİLLER      : Mahkeme dosyası, karar örnekleri, UYAP kayıtları ve diğer deliller.</w:t>
      </w:r>
    </w:p>
    <w:p/>
    <w:p>
      <w:r>
        <w:t>SONUÇ ve İSTEM</w:t>
      </w:r>
    </w:p>
    <w:p>
      <w:r>
        <w:t>Yukarıda açıklanan nedenlerle; 6384 sayılı Kanun kapsamında tazminat talebimin</w:t>
      </w:r>
    </w:p>
    <w:p>
      <w:r>
        <w:t>kabulüne ve uğradığım zararın karşılığı olarak ..................... TL manevi</w:t>
      </w:r>
    </w:p>
    <w:p>
      <w:r>
        <w:t>tazminat ödenmesine karar verilmesini saygılarımla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Dava dosyasına ilişkin karar / evrak örnekleri</w:t>
      </w:r>
    </w:p>
    <w:p>
      <w:r>
        <w:t>2) Kimlik fotokopisi</w:t>
      </w:r>
    </w:p>
    <w:p>
      <w:r>
        <w:t>3)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