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T.C.</w:t>
      </w:r>
    </w:p>
    <w:p>
      <w:pPr>
        <w:jc w:val="center"/>
      </w:pPr>
      <w:r>
        <w:t>ANAYASA MAHKEMESİ BAŞKANLIĞINA</w:t>
      </w:r>
    </w:p>
    <w:p/>
    <w:p>
      <w:pPr>
        <w:jc w:val="center"/>
      </w:pPr>
      <w:r>
        <w:t>Konu: Adil Yargılanma Hakkı İhlaline İlişkin Bireysel Başvuru</w:t>
      </w:r>
    </w:p>
    <w:p/>
    <w:p>
      <w:r>
        <w:t>BAŞVURUCU     : ............................................................</w:t>
      </w:r>
    </w:p>
    <w:p>
      <w:r>
        <w:t>T.C. Kimlik No : ............................................................</w:t>
      </w:r>
    </w:p>
    <w:p>
      <w:r>
        <w:t>Adres          : ............................................................</w:t>
      </w:r>
    </w:p>
    <w:p>
      <w:r>
        <w:t>Telefon / E‑posta: ............................................................</w:t>
      </w:r>
    </w:p>
    <w:p/>
    <w:p>
      <w:r>
        <w:t>İLGİLİ KARAR / DOSYA BİLGİLERİ</w:t>
      </w:r>
    </w:p>
    <w:p>
      <w:r>
        <w:t>Mahkeme        : ............................................................</w:t>
      </w:r>
    </w:p>
    <w:p>
      <w:r>
        <w:t>Esas / Karar No: ............................................................</w:t>
      </w:r>
    </w:p>
    <w:p>
      <w:r>
        <w:t>Karar Tarihi   : .... / .... / 20....</w:t>
      </w:r>
    </w:p>
    <w:p>
      <w:r>
        <w:t>Kesinleşme Tarihi: .... / .... / 20....</w:t>
      </w:r>
    </w:p>
    <w:p/>
    <w:p>
      <w:r>
        <w:t>AÇIKLAMALAR</w:t>
      </w:r>
    </w:p>
    <w:p>
      <w:r>
        <w:t>1. Başvurucu, yukarıda bilgileri verilen davada **adil yargılanma hakkının**</w:t>
      </w:r>
    </w:p>
    <w:p>
      <w:r>
        <w:t xml:space="preserve">   (AY m.36, AİHS m.6) ihlal edildiğini** ileri sürmektedir.</w:t>
      </w:r>
    </w:p>
    <w:p>
      <w:r>
        <w:t>2. İhlal, özellikle (makul sürede yargılanmama / savunma hakkının</w:t>
      </w:r>
    </w:p>
    <w:p>
      <w:r>
        <w:t xml:space="preserve">   kısıtlanması / tarafsız-bağımsız mahkeme eksikliği vb.) sebepleriyle</w:t>
      </w:r>
    </w:p>
    <w:p>
      <w:r>
        <w:t xml:space="preserve">   gerçekleşmiştir.</w:t>
      </w:r>
    </w:p>
    <w:p>
      <w:r>
        <w:t>3. İhlale ilişkin ayrıntılı olay ve hukukî gerekçeler ekte sunulan dilekçe</w:t>
      </w:r>
    </w:p>
    <w:p>
      <w:r>
        <w:t xml:space="preserve">   ekinde açıklanmıştır.</w:t>
      </w:r>
    </w:p>
    <w:p/>
    <w:p>
      <w:r>
        <w:t>İSTEM</w:t>
      </w:r>
    </w:p>
    <w:p>
      <w:r>
        <w:t>• Adil yargılanma hakkının ihlal edildiğinin tespiti,</w:t>
      </w:r>
    </w:p>
    <w:p>
      <w:r>
        <w:t>• Uygun görülecek manevi tazminata hükmedilmesi,</w:t>
      </w:r>
    </w:p>
    <w:p>
      <w:r>
        <w:t>• Yargılama giderlerinin davalı tarafa yükletilmesi</w:t>
      </w:r>
    </w:p>
    <w:p>
      <w:r>
        <w:t xml:space="preserve">   istemleridir.</w:t>
      </w:r>
    </w:p>
    <w:p/>
    <w:p>
      <w:r>
        <w:t>SONUÇ</w:t>
      </w:r>
    </w:p>
    <w:p>
      <w:r>
        <w:t>Yukarıda arz ve izah olunan nedenlerle, bireysel başvurunun **kabulüne**</w:t>
      </w:r>
    </w:p>
    <w:p>
      <w:r>
        <w:t>ve ihlalin giderilmesine karar verilmesini saygılarımla arz ederim.</w:t>
      </w:r>
    </w:p>
    <w:p/>
    <w:p>
      <w:r>
        <w:t>..............., .... / .... / 20....</w:t>
      </w:r>
    </w:p>
    <w:p/>
    <w:p>
      <w:r>
        <w:t>Başvurucu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İlgili mahkeme karar(lar)ı örneği</w:t>
      </w:r>
    </w:p>
    <w:p>
      <w:r>
        <w:t>2) Duruşma tutanakları</w:t>
      </w:r>
    </w:p>
    <w:p>
      <w:r>
        <w:t>3) Delil listesi ve diğer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