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ADLİ KOLLUK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birimin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Rütbesi, Sicil No)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Düzenleme Yeri:</w:t>
      </w:r>
      <w:r w:rsidDel="00000000" w:rsidR="00000000" w:rsidRPr="00000000">
        <w:rPr>
          <w:color w:val="1f1f1f"/>
          <w:rtl w:val="0"/>
        </w:rPr>
        <w:t xml:space="preserve"> (Olayın gerçekleştiği yerin tam adresi)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Adresi) - (Şüpheli/Mağdur/Tanık/...)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T.C. Kimlik No, Adresi) - (Şüpheli/Mağdur/Tanık/...)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Konusu:</w:t>
      </w:r>
      <w:r w:rsidDel="00000000" w:rsidR="00000000" w:rsidRPr="00000000">
        <w:rPr>
          <w:color w:val="1f1f1f"/>
          <w:rtl w:val="0"/>
        </w:rPr>
        <w:t xml:space="preserve"> (Olayın konusu kısa ve öz bir şekilde belirtilir. Örneğin, "Hırsızlık", "Yaralama", "Trafik Kazası" gibi.)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nasıl gerçekleştiği, kimlerin karıştığı, hangi araç ve gereçlerin kullanıldığı, olayın neticesi gibi tüm detaylar ayrıntılı olarak anlatılır.)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İşlemler: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 yerinde yapılan incelemeler, alınan ifadeler, toplanan deliller, yapılan aramalar, el konulan eşyalar gibi tüm işlemler ayrıntılı olarak yazılır.)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 Listesi: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(El konulan eşyaların listesi numaralandırılarak yazılır. Her eşyanın cinsi, markası, modeli, seri numarası gibi bilgileri belirtilir.)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(Olayla ilgili yapılan işlemlerin sonucu ve bundan sonra yapılacak işlemler belirtilir. Örneğin, "Şüpheli gözaltına alındı", "Mağdur hastaneye kaldırıldı", "Olay yeri incelemeye alındı" gibi.)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Hazır Bulunanlar: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olayın özelliklerine göre uyarlanabilir.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adli soruşturmanın önemli bir belgesi olup, delil olarak kullanılacaktır.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Adli kolluk tutanakları, 5271 sayılı Ceza Muhakemesi Kanunu'na göre düzenlenir.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soruşturma evrakına eklenir ve mahkemeye sunulur.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Tutanakların eksiksiz ve doğru düzenlenmesi, adaletin tecellisi için önemlidir.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