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 DEĞİŞİKLİĞİ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Eski 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aşağıdaki konularda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edenin ... (Eski Adres) adresinden, ... (Yeni Adres) adresine taşınması nedeniyle Nüfus Müdürlüğünde gerekli adres değişikliği işlemlerini yapmak,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Adres değişikliği ile ilgili tüm resmi belge ve evrakları almak, imzalamak ve teslim etmek,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Adres değişikliği ile ilgili her türlü beyan ve bildirimde bulunmak.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edenin eski ve yeni adresleri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Vekaletnamenin noter onayı olmadan da geçerliliği bulunmaktadır. Ancak bazı resmi kurumlar noter onaylı vekaletname talep edebilir.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eden, vekaletnamede belirtilen yetkileri sınırlandırabilir veya genişletebilir.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