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Ödenmemesi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[Kira Bedelinin Ödenmesi Gereken Tarih] tarihi itibariyle ödenmesi gereken aylık kira bedeli olan [Kira Bedeli] TL'nin tarafınıza defalarca hatırlatılmasına rağmen bugüne kadar ödenmediği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[Kira Sözleşmesinin İlgili Maddesi] maddesi gereğince, kira borcunuzu [Ödeme İçin Verilen Süre] gün içerisinde tamamen ödemeniz aksi takdirde kira sözleşmesinin feshedileceği ve hakkınızda tahliye davası açılacağı hususunu bildiririz.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gecikmiş kira bedeline ilişkin yasal faiz ve diğer masrafların da tarafınızdan tahsil edileceğini hatırlatırız.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