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Akaryakıt Alımı Teknik Şartname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akaryakıtın (motorin ve/veya benzin)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Akaryakıtın türü, miktarı ve kalitesi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Akaryakıtın Türü, Miktarı ve Kalitesi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Tür:</w:t>
      </w:r>
      <w:r w:rsidDel="00000000" w:rsidR="00000000" w:rsidRPr="00000000">
        <w:rPr>
          <w:color w:val="1f1f1f"/>
          <w:rtl w:val="0"/>
        </w:rPr>
        <w:t xml:space="preserve"> [Motorin ve/veya Benzin]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  <w:r w:rsidDel="00000000" w:rsidR="00000000" w:rsidRPr="00000000">
        <w:rPr>
          <w:color w:val="1f1f1f"/>
          <w:rtl w:val="0"/>
        </w:rPr>
        <w:t xml:space="preserve"> [Tahmini yıllık tüketim miktarı] litre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Kalite: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Motorin: TS EN 590 standardına uygun olmalıdır.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Benzin: TS EN 228 standardına uygun olmalıdır.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Teslimat Koşulları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[Kurumun akaryakıt depolama tesisi adresi]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Şekli:</w:t>
      </w:r>
      <w:r w:rsidDel="00000000" w:rsidR="00000000" w:rsidRPr="00000000">
        <w:rPr>
          <w:color w:val="1f1f1f"/>
          <w:rtl w:val="0"/>
        </w:rPr>
        <w:t xml:space="preserve"> Akaryakıt, tedarikçi tarafından sağlanan tankerlerle teslim edilecektir.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Sipariş tarihinden itibaren [maksimum teslimat süresi] gün içinde teslimat gerçekleştirilecektir.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Ödeme Koşulları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[Havale/EFT/Kredi Kartı vb.]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Süresi:</w:t>
      </w:r>
      <w:r w:rsidDel="00000000" w:rsidR="00000000" w:rsidRPr="00000000">
        <w:rPr>
          <w:color w:val="1f1f1f"/>
          <w:rtl w:val="0"/>
        </w:rPr>
        <w:t xml:space="preserve"> Teslimattan itibaren [maksimum ödeme süresi] gün içinde ödeme yapılacaktır.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Diğer Hususlar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Garanti:</w:t>
      </w:r>
      <w:r w:rsidDel="00000000" w:rsidR="00000000" w:rsidRPr="00000000">
        <w:rPr>
          <w:color w:val="1f1f1f"/>
          <w:rtl w:val="0"/>
        </w:rPr>
        <w:t xml:space="preserve"> Tedarikçi, akaryakıtın kalitesi ve teslimat koşulları ile ilgili olarak [garanti süresi] ay garanti verecektir.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Cezai Şart:</w:t>
      </w:r>
      <w:r w:rsidDel="00000000" w:rsidR="00000000" w:rsidRPr="00000000">
        <w:rPr>
          <w:color w:val="1f1f1f"/>
          <w:rtl w:val="0"/>
        </w:rPr>
        <w:t xml:space="preserve"> Teslimat süresi ve akaryakıt kalitesine ilişkin gecikme veya uygunsuzluk durumunda, tedarikçiye [cezai şart oranı] oranında cezai şart uygulanacaktır.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Sigorta:</w:t>
      </w:r>
      <w:r w:rsidDel="00000000" w:rsidR="00000000" w:rsidRPr="00000000">
        <w:rPr>
          <w:color w:val="1f1f1f"/>
          <w:rtl w:val="0"/>
        </w:rPr>
        <w:t xml:space="preserve"> Tedarikçi, akaryakıtın taşınması sırasında oluşabilecek risklere karşı sigorta yaptıracaktır.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Anlaşmazlıkların Çözümü:</w:t>
      </w:r>
      <w:r w:rsidDel="00000000" w:rsidR="00000000" w:rsidRPr="00000000">
        <w:rPr>
          <w:color w:val="1f1f1f"/>
          <w:rtl w:val="0"/>
        </w:rPr>
        <w:t xml:space="preserve"> Taraflar arasında çıkabilecek anlaşmazlıklar, öncelikle karşılıklı iyi niyet çerçevesinde çözümlenmeye çalışılacaktır. Çözümlenemeyen anlaşmazlıklar için [ilgili mahkeme/hakem heyeti] yetkili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Geçerlilik Süresi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tedarikçi firma yetkilileri tarafından imzalanarak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Tedarikçi Firma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belge, genel bir akaryakıt alımı teknik şartname örneğidir. Kurumunuzun özel ihtiyaçlarına göre uyarlanması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