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Soyadı] [Alacaklı Adresi] [Alacaklı Telefon]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 Adı Soyadı] [Borçlu Adresi] [Borçlu Telefon]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 Bildirimi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[Borçlu Adı Soyadı],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aramızda gerçekleşen [Alacağın Konusu (örneğin mal alım satımı, hizmet ifası, borç verme vb.)] nedeniyle tarafınızdan [Tutar] TL alacağım bulunmaktadır.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alacağımın ödenmesi için size [Ödeme Tarihi] tarihine kadar süre tanınmıştır. Bu süre içerisinde ödeme yapmamanız durumunda yasal yollara başvurma hakkım saklıdır.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Ödemeyi aşağıdaki hesaba yapabilirsiniz: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Banka Adı: [Banka Adı]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Şube: [Şube Adı]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Hesap No: [Hesap Numarası]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IBAN: [IBAN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belge, alacaklının borçluya olan alacağını yazılı olarak bildirmesi için kullanılır.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Belgenin geçerli olabilmesi için, alacağın türü ve miktarının açıkça belirtilmesi, ödeme tarihi ve ödeme yönteminin belirtilmesi önemlidir.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ihtilaf durumunda, bu belge mahkemede delil olarak kullanılabilir.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sadece bir örnektir. İhtiyaçlarınıza göre değiştirebilirsiniz.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Alacak yazısı, ihtarname veya ödeme emri gibi farklı şekillerde de düzenlenebilir.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Alacağın türüne göre (ticari alacak, kira alacağı vb.) farklı belgeler de kullanılabilir.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faydalı olabilir.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