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Aldatma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(Varsa)]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Adı Soyadı]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Aldatma Davası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 ve Davalının Taraflar Sıfatı: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 ve davalı, …/…/… tarihinde evlenmişlerdir.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 ve davalının … (çocuk sayısı) çocuğu bulunmaktadır.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Davaya Esas Oluşan Vakıalar: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…/…/… tarihinde … (aldatma olayının gerçekleştiği yer) adresinde … (üçüncü kişinin adı soyadı) ile birlikte görülmüştür.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… (aldatma olayına ilişkin diğer deliller)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Gerekçeler: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4721 Sayılı Türk Medeni Kanunu'nun … maddesine göre, eşlerden her biri, evlilik birliği içinde diğer eşine karşı sadakat yükümlülülüğü altındadır.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sadakat yükümlülüğünü ihlal ederek aldatma eyleminde bulunmuştur.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durum, evlilik birliğinin temelini sarsmış ve davacıda manevi zarara yol açmıştır.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Evlilik birliğinin boşanmayla sona erdirilmesine,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Davalının maddi ve manevi tazminata mahkum edilmesine,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Çocukların velayetinin davacıya verilmesine,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Davalıdan yoksulluk nafakası ve iştirak nafakası tahsiline,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karar verilmesini talep ederim.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davalıya tebliğ edilmesi gerekir.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davanın dayandığı deliller ve yasal gerekçeler açıkça belirtilmelidir.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davacı tarafından imzalanmalıdır.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vekaletname (varsa) ve deliller eklenmelidir.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Aldatma Davası Hakkında Daha Fazla Bilgi: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Aldatma davası hakkında daha fazla bilgi için [geçersiz URL kaldırıldı] adresini ziyaret edebilirsiniz.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Aldatma davası hakkında daha fazla bilgi almak için bir avukata danışabilirsiniz.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Aldatma Davası Süreci: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Aldatma davası, dava dilekçesinin mahkemeye sunulmasıyla başlar.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dava dilekçesini inceleyerek davayı kabul eder veya reddeder.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Davayı kabul eden mahkeme, davalıya tebligat gönderir.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tebligattan sonra savunmasını sunar.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davacı ve davalının delillerini ve savunmalarını inceler.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davada bir karar verir.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