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AMİRE İTAATSİZLİK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No:</w:t>
      </w:r>
      <w:r w:rsidDel="00000000" w:rsidR="00000000" w:rsidRPr="00000000">
        <w:rPr>
          <w:color w:val="1f1f1f"/>
          <w:rtl w:val="0"/>
        </w:rPr>
        <w:t xml:space="preserve"> (İlgili şirketin tutanak numarası)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Tarihi:</w:t>
      </w:r>
      <w:r w:rsidDel="00000000" w:rsidR="00000000" w:rsidRPr="00000000">
        <w:rPr>
          <w:color w:val="1f1f1f"/>
          <w:rtl w:val="0"/>
        </w:rPr>
        <w:t xml:space="preserve"> .../.../......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Saati:</w:t>
      </w:r>
      <w:r w:rsidDel="00000000" w:rsidR="00000000" w:rsidRPr="00000000">
        <w:rPr>
          <w:color w:val="1f1f1f"/>
          <w:rtl w:val="0"/>
        </w:rPr>
        <w:t xml:space="preserve"> ...:...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Düzenleyen:</w:t>
      </w:r>
      <w:r w:rsidDel="00000000" w:rsidR="00000000" w:rsidRPr="00000000">
        <w:rPr>
          <w:color w:val="1f1f1f"/>
          <w:rtl w:val="0"/>
        </w:rPr>
        <w:t xml:space="preserve"> (Adı Soyadı, Unvanı)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Düzenleme Yeri:</w:t>
      </w:r>
      <w:r w:rsidDel="00000000" w:rsidR="00000000" w:rsidRPr="00000000">
        <w:rPr>
          <w:color w:val="1f1f1f"/>
          <w:rtl w:val="0"/>
        </w:rPr>
        <w:t xml:space="preserve"> (Şirketin tam adresi)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Hazır Bulunanlar: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(Adı Soyadı, Unvanı)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(Adı Soyadı, Unvanı)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İhlale Konu Çalışan: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(Adı Soyadı, T.C. Kimlik No, Görevi)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İhlalin Konusu:</w:t>
      </w:r>
      <w:r w:rsidDel="00000000" w:rsidR="00000000" w:rsidRPr="00000000">
        <w:rPr>
          <w:color w:val="1f1f1f"/>
          <w:rtl w:val="0"/>
        </w:rPr>
        <w:t xml:space="preserve"> Amirine itaatsizlik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Olayın Tanımı: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(Çalışanın hangi emre itaatsizlik ettiği, emrin ne zaman ve nasıl verildiği, çalışanın bu emre karşı nasıl bir tavır sergilediği, yaşanan diyaloglar ayrıntılı olarak açıklanır.)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 Beyanları: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(Varsa tanıkların ifadeleri ayrıntılı olarak kaydedilir.)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Yapılan İşlemler:</w:t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(Çalışanın savunması alındıysa özetlenir.)</w:t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(Çalışana verilen uyarılar ve alınan disiplin cezaları belirtilir.)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(Tutanakta yer alan bilgilere göre ulaşılan sonuç ve alınacak tedbirler belirtilir. Örneğin, yazılı uyarı, kınama, iş akdinin feshi gibi.)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 Düzenleyen: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Hazır Bulunanlar: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İhlale Konu Çalışan: (İmzadan imtina ederse belirtilir)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format olup, olayın özelliklerine göre uyarlanabilir.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tüm bilgilerin doğru, eksiksiz ve anlaşılır olması önemlidir.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Tutanak, işverenin işçiye karşı haklı fesih nedeni olarak kullanabileceği bir belgedir.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HUKUKİ DAYANAK: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4857 Sayılı İş Kanunu'nun 25/II-e maddesi (Ahlak ve iyi niyet kurallarına uymayan haller)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BİLGİLER: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Amirine itaatsizlik, işyerinde disiplinsizliğe yol açabilecek ve işverenin işçiyi haklı nedenle fesih hakkını doğurabilecek bir durumdur.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İşveren, amirine itaatsizlik eden işçiye karşı disiplin soruşturması açabilir ve iş akdini feshedebilir.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İşçi, amirine itaatsizlik ettiği iddiasına karşı savunma hakkını kullanabilir.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size yardımcı olur.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