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ANONİM ŞİRKET ZORUNLU AVUKATLIK HİZMET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MÜVEKKİL (ANONİM ŞİRKET):</w:t>
      </w:r>
    </w:p>
    <w:p w:rsidR="00000000" w:rsidDel="00000000" w:rsidP="00000000" w:rsidRDefault="00000000" w:rsidRPr="00000000" w14:paraId="0000000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Unvanı: [Şirket Unvanı]</w:t>
      </w:r>
    </w:p>
    <w:p w:rsidR="00000000" w:rsidDel="00000000" w:rsidP="00000000" w:rsidRDefault="00000000" w:rsidRPr="00000000" w14:paraId="00000007">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[Şirket Adresi]</w:t>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Ticaret Sicil Numarası: [Ticaret Sicil Numarası]</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Temsil Eden: [Yetkili Kişi Unvanı ve 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AVUKAT:</w:t>
      </w:r>
    </w:p>
    <w:p w:rsidR="00000000" w:rsidDel="00000000" w:rsidP="00000000" w:rsidRDefault="00000000" w:rsidRPr="00000000" w14:paraId="0000000C">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[Avukatın Adı Soyadı]</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Baro Sicil Numarası: [Baro Sicil Numarası]</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[Avukatın Adresi]</w:t>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[Avukatın Telefon Numarası]</w:t>
      </w:r>
    </w:p>
    <w:p w:rsidR="00000000" w:rsidDel="00000000" w:rsidP="00000000" w:rsidRDefault="00000000" w:rsidRPr="00000000" w14:paraId="00000010">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[Avukatın E-posta Adresi]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SÖZLEŞMENİN KONUSU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Müvekkil'in, Türk Ticaret Kanunu'nun 398. maddesi uyarınca zorunlu avukat bulundurma yükümlülüğünü yerine getirmek amacıyla, Avukat'a sürekli avukatlık hizmeti vermesi için iş vermeyi kabul etmesi ve Avukat'ın da bu işi kabul etmesi ile ilgili şartları düzenlemektedir.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AVUKATIN GÖREV VE SORUMLULUKLARI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 Müvekkil'e aşağıdaki konularda hukuki danışmanlık ve avukatlık hizmeti vermeyi kabul ve taahhüt eder: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Müvekkil'in faaliyetleriyle ilgili her türlü hukuki konuda danışmanlık yapmak.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Müvekkil'in ticari işlemleri, sözleşmeleri ve diğer hukuki belgelerini incelemek, hazırlamak ve görüş bildirmek.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 dava ve icra takiplerinde temsil etmek.</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Müvekkil'in hak ve menfaatlerini korumak için gerekli her türlü hukuki işlemi yapmak.</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Müvekkil'in talep ettiği diğer hukuki hizmetleri sunmak.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ÜCRET VE ÖDEME KOŞULLARI</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Avukat'a, her ay [Aylık Ücret] TL + KDV aylık ücret ödenecektir.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Ücret, her ayın [Ödeme Tarihi] günü [Ödeme Şekli] ile ödenecektir.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 Müvekkil adına yaptığı her türlü yargılama ve takip giderlerini Müvekkil'e ayrıca fatura edecektir.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SÖZLEŞMENİN SÜRESİ VE FESHİ</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Sözleşme, [Başlangıç Tarihi] tarihinde başlar ve [Bitiş Tarihi] tarihinde sona erer.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Sözleşme'yi [Fesih Bildirim Süresi] gün önceden yazılı olarak bildirmek kaydıyla her zaman feshedebilirler.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UYGULANACAK HUKUK VE YETKİLİ MAHKEME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İMZALAR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 AVUKAT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İmzası ve Kaşesi] [Avukat İmzası ve Kaşesi]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sözleşme örneği, genel bir çerçeve sunmaktadır. Müvekkil ve Avukat'ın özel ihtiyaçlarına göre uyarlanabilir.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1136 sayılı Avukatlık Kanunu ve ilgili mevzuata uygun olarak düzenlenmelidir.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