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ALIM SATIM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Vekil eden adına her türlü marka, model ve yaşta motorlu araçları satın almak,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Satın alınacak araçların bedellerini ödemek,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Satın alınan araçların tescil, teslim ve devir işlemlerini yapmak,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Trafik tescil bürolarında gerekli tüm işlemleri yapmak,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Araçların ruhsatlarını almak,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Vekil eden adına araç satış sözleşmesi imzalamak,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Satış bedellerini tahsil etmek,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Satılan araçların devir işlemlerini yapmak,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Araçlarla ilgili her türlü vergi, resim, harç ve diğer masrafları ödemek,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Araçlarla ilgili her türlü sigorta işlemlerini yapmak,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Araçlarla ilgili her türlü noter işlemlerini yapmak,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Vekaletname konusu ile ilgili her türlü resmi ve özel kurum ve kuruluşlarda muamelelerde bulunmak,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Vekaletname konusu ile ilgili her türlü belge ve evrakı almak, imzalamak ve teslim etmek.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