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ADLİ SİCİL VE İSTATİSTİK GENEL MÜDÜRLÜĞÜNE</w:t>
      </w:r>
    </w:p>
    <w:p/>
    <w:p>
      <w:pPr>
        <w:jc w:val="center"/>
      </w:pPr>
      <w:r>
        <w:t>Konu: Arşiv Kaydı Silme Talebi</w:t>
      </w:r>
    </w:p>
    <w:p/>
    <w:p>
      <w:r>
        <w:t>T.C. Kimlik No : .............</w:t>
      </w:r>
    </w:p>
    <w:p>
      <w:r>
        <w:t>Adı Soyadı     : .............</w:t>
      </w:r>
    </w:p>
    <w:p>
      <w:r>
        <w:t>Doğum Tarihi   : .............</w:t>
      </w:r>
    </w:p>
    <w:p>
      <w:r>
        <w:t>Adres          : .............</w:t>
      </w:r>
    </w:p>
    <w:p>
      <w:r>
        <w:t>Telefon        : .............</w:t>
      </w:r>
    </w:p>
    <w:p/>
    <w:p>
      <w:r>
        <w:t>Açıklamalar:</w:t>
      </w:r>
    </w:p>
    <w:p>
      <w:r>
        <w:t>- Hakkımda ............ Cumhuriyet Başsavcılığı'nın ...../..... sayılı dosyası</w:t>
      </w:r>
    </w:p>
    <w:p>
      <w:r>
        <w:t xml:space="preserve">  kapsamında verilen ve arşiv kaydına alınan karar, 5352 sayılı Adlî Sicil</w:t>
      </w:r>
    </w:p>
    <w:p>
      <w:r>
        <w:t xml:space="preserve">  Kanunu’nun 12. maddesinde öngörülen süreler dolması nedeniyle silinme</w:t>
      </w:r>
    </w:p>
    <w:p>
      <w:r>
        <w:t xml:space="preserve">  şartlarını taşımaktadır.</w:t>
      </w:r>
    </w:p>
    <w:p>
      <w:r>
        <w:t>- Kanunun ilgili maddesi gereğince arşiv kaydımın tamamen silinmesini talep</w:t>
      </w:r>
    </w:p>
    <w:p>
      <w:r>
        <w:t xml:space="preserve">  ediyorum.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Nüfus Cüzdanı / Kimlik Fotokopisi</w:t>
      </w:r>
    </w:p>
    <w:p>
      <w:r>
        <w:t>2) Mahkeme/ Savcılık Karar Sureti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