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MİLLÎ EĞİTİM MÜDÜRLÜĞÜNE</w:t>
      </w:r>
    </w:p>
    <w:p/>
    <w:p>
      <w:pPr>
        <w:jc w:val="center"/>
      </w:pPr>
      <w:r>
        <w:t>Konu: Asalet Tasdiki Talebi</w:t>
      </w:r>
    </w:p>
    <w:p/>
    <w:p>
      <w:r>
        <w:t>T.C. Kimlik No  : .............</w:t>
      </w:r>
    </w:p>
    <w:p>
      <w:r>
        <w:t>Adı Soyadı      : .............</w:t>
      </w:r>
    </w:p>
    <w:p>
      <w:r>
        <w:t>Branş / Ünvan   : .............</w:t>
      </w:r>
    </w:p>
    <w:p>
      <w:r>
        <w:t>Görev Yeri      : .............</w:t>
      </w:r>
    </w:p>
    <w:p>
      <w:r>
        <w:t>Başlama Tarihi  : .............</w:t>
      </w:r>
    </w:p>
    <w:p/>
    <w:p>
      <w:r>
        <w:t>Açıklamalar:</w:t>
      </w:r>
    </w:p>
    <w:p>
      <w:r>
        <w:t>- 657 sayılı Devlet Memurları Kanunu’nun 54. maddesi gereğince, .../.../... tarihinde</w:t>
      </w:r>
    </w:p>
    <w:p>
      <w:r>
        <w:t xml:space="preserve">  başladığım aday memurluk süremi başarıyla tamamlamış bulunmaktayım.</w:t>
      </w:r>
    </w:p>
    <w:p>
      <w:r>
        <w:t>- Adaylık dönemi içinde yapılan değerlendirmeler ve adaylık eğitimleri olumlu</w:t>
      </w:r>
    </w:p>
    <w:p>
      <w:r>
        <w:t xml:space="preserve">  sonuçlanmıştır.</w:t>
      </w:r>
    </w:p>
    <w:p>
      <w:r>
        <w:t>- Kanunun ilgili maddesi uyarınca asil memur statüsüne geçirilmem (asaletimin</w:t>
      </w:r>
    </w:p>
    <w:p>
      <w:r>
        <w:t xml:space="preserve">  tasdiki) hususunda 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Adaylık Değerlendirme Formu</w:t>
      </w:r>
    </w:p>
    <w:p>
      <w:r>
        <w:t>2) Adaylık Eğitim Sertifikası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