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Asansör Taahhütname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ASANSÖR FİRMASI (YÜKLENİCİ):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No: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BİNA SAHİBİ/YÖNETİCİSİ (İŞVEREN):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95/16/AT sayılı Asansör Yönetmeliği ve ilgili mevzuat hükümlerine uygun olarak [Adres] adresinde bulunan binaya ait asansörün montajı, bakımı ve yıllık kontrolü ile ilgili tarafların hak ve yükümlülüklerini belirlemek üzere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Yüklenici</w:t>
      </w:r>
      <w:r w:rsidDel="00000000" w:rsidR="00000000" w:rsidRPr="00000000">
        <w:rPr>
          <w:color w:val="1f1f1f"/>
          <w:rtl w:val="0"/>
        </w:rPr>
        <w:t xml:space="preserve">, işbu sözleşme konusu asansörün montajını, bakımını ve yıllık kontrolünü eksiksiz ve hatasız olarak yerine getirmeyi taahhüt eder.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Yüklenici</w:t>
      </w:r>
      <w:r w:rsidDel="00000000" w:rsidR="00000000" w:rsidRPr="00000000">
        <w:rPr>
          <w:color w:val="1f1f1f"/>
          <w:rtl w:val="0"/>
        </w:rPr>
        <w:t xml:space="preserve">, asansörün montajında kullanılacak malzemelerin TSE belgeli ve 1. sınıf kalitede olduğunu taahhüt eder.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Yüklenici</w:t>
      </w:r>
      <w:r w:rsidDel="00000000" w:rsidR="00000000" w:rsidRPr="00000000">
        <w:rPr>
          <w:color w:val="1f1f1f"/>
          <w:rtl w:val="0"/>
        </w:rPr>
        <w:t xml:space="preserve">, asansörün montajını [Montaj Bitiş Tarihi] tarihine kadar tamamlamayı taahhüt eder.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Yüklenici</w:t>
      </w:r>
      <w:r w:rsidDel="00000000" w:rsidR="00000000" w:rsidRPr="00000000">
        <w:rPr>
          <w:color w:val="1f1f1f"/>
          <w:rtl w:val="0"/>
        </w:rPr>
        <w:t xml:space="preserve">, asansörün montajından sonra [Garanti Süresi] yıl süreyle garanti kapsamında hizmet vermeyi taahhüt eder.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Yüklenici</w:t>
      </w:r>
      <w:r w:rsidDel="00000000" w:rsidR="00000000" w:rsidRPr="00000000">
        <w:rPr>
          <w:color w:val="1f1f1f"/>
          <w:rtl w:val="0"/>
        </w:rPr>
        <w:t xml:space="preserve">, garanti süresi boyunca asansörde meydana gelebilecek her türlü arıza ve aksaklığı gidermeyi taahhüt eder.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asansörün montajı için gerekli olan her türlü altyapıyı hazır bulundurmayı taahhüt eder.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asansörün montajı sırasında yüklenicinin işlerini aksatacak herhangi bir davranışta bulunmamayı taahhüt eder.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asansörün montaj bedelini [Ödeme Koşulları]’na göre ödemeyi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taahhütnamede belirtilen yükümlülüklere aykırı davranan taraf, diğer tarafa her ay için [Cezai Şart Tutarı] Türk Lirası cezai şart ödemeyi kabul ve taahhüt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taahhütnameyi [Fesih Şartları]’na uygun olarak feshedebilirler.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 (ASANSÖR FİRMASI):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Firma Yetkilisi: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Kaşe: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(BİNA SAHİBİ/YÖNETİCİSİ):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asansör taahhütnamesidir. Kendi durumunuza göre uyarlayabilirsiniz.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olması için tarafların imzalaması ve kaşelenmesi gerekmektedir.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bitiş tarihi, garanti süresi, ödeme koşulları, cezai şart tutarı ve fesih şartları net bir şekilde belirtilmelidir.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bir nüshası yüklenicide, bir nüshası işverende kalmalıdır.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Asansör montajı ve bakımı teknik bir konudur. Bu nedenle, bir avukattan hukuki destek almanız ve bir teknik uzmandan danışmanlık hizmeti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