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ASKERİ TUTANAK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(Birliğin tutanak numarası)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(Adı Soyadı, Rütbesi, Sicil No)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Yeri:</w:t>
      </w:r>
      <w:r w:rsidDel="00000000" w:rsidR="00000000" w:rsidRPr="00000000">
        <w:rPr>
          <w:color w:val="1f1f1f"/>
          <w:rtl w:val="0"/>
        </w:rPr>
        <w:t xml:space="preserve"> (Olayın gerçekleştiği yerin tam adresi veya birlik adı)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Hazır Bulunanlar: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 Soyadı, Rütbesi, Sicil No)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 Soyadı, Rütbesi, Sicil No)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(Gerekirse, olaya dahil olan veya tanıklık eden diğer askerlerin bilgileri de eklenir.)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Konusu:</w:t>
      </w:r>
      <w:r w:rsidDel="00000000" w:rsidR="00000000" w:rsidRPr="00000000">
        <w:rPr>
          <w:color w:val="1f1f1f"/>
          <w:rtl w:val="0"/>
        </w:rPr>
        <w:t xml:space="preserve"> (Olayın konusu kısa ve öz bir şekilde belirtilir. Örneğin, "Disiplinsizlik", "Kaza", "Kayıp Eşya" gibi.)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(Olayın nasıl gerçekleştiği, kimlerin karıştığı, hangi araç ve gereçlerin kullanıldığı, olayın neticesi gibi tüm detaylar ayrıntılı olarak anlatılır.)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Yapılan İşlemler: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(Olay yerinde yapılan incelemeler, alınan ifadeler, toplanan deliller, verilen emirler, uygulanan disiplin cezaları gibi tüm işlemler ayrıntılı olarak yazılır.)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(Gerekirse, fotoğraf, video kaydı, kroki gibi ek materyallerin bilgileri de belirtilir.)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(Olayla ilgili yapılan işlemlerin sonucu ve bundan sonra yapılacak işlemler belirtilir. Örneğin, "Disiplin soruşturması başlatıldı", "İlgili makamlara bildirildi", "Maddi hasar tespit komisyonu kuruldu" gibi.)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Hazır Bulunanlar: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Kişiler: (Varsa)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olup, olayın özelliklerine göre uyarlanabilir.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tüm bilgilerin doğru, eksiksiz ve anlaşılır olması önemlidir.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Askeri tutanaklar, askeri disiplin ve ceza hukuku kapsamında delil olarak kullanılabileceği için titizlikle düzenlenmelidir.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DAYANAK: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353 sayılı Askeri Disiplin Kanunu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1632 sayılı Askeri Ceza Kanunu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Türk Silahlı Kuvvetleri İç Hizmet Kanunu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ilgili mevzuat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Askeri tutanaklar, disiplinsizlik, suç, kaza, kayıp eşya gibi askeri hayata ilişkin her türlü olayla ilgili olarak düzenlenebilir.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Tutanaklar, birliğin komutanına veya ilgili makamlara sunulur.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Tutanaklarda yer alan bilgilere dayanarak disiplin soruşturması açılabilir veya ceza davası başlatılabilir.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 Askeri tutanaklarla ilgili daha detaylı bilgi için bir askeri hukuk uzmanına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