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Asliye Ceza Mahkemesi Kararına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Ceza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[Karar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[İtiraz Edenin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Asliye Ceza Mahkemesi Kararına İtiraz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…/…/… tarihinde …/…/… Asliye Ceza Mahkemesi'nizin … Esas … Karar Sayılı kararıyla … (suç) suçundan … (ceza) cezasına çarptırıldım.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Mahkemenizin kararına katılmıyorum ve karara itiraz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Sebepleri: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Mahkemenizin kararı usul ve yasaya aykırıdır.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Mahkemenizin kararı delillerle çelişmektedir.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Mahkemenizin kararı adil değildir.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Mahkemenizin … Esas … Karar Sayılı kararının bozulmasına,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Beraatimin veya cezamın indirilmesine,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[İtiraz Edenin Adı Soyadı]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kararının bir sureti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 gösteren belgeler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itiraz edilen kararın esas ve karar numarası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itiraz eden tarafından imzalanmalıdır.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delilleri gösteren belgeler eklenmelidir.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Ceza Mahkemesi Kararına İtiraz Hakkında Daha Fazla Bilgi: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ceza mahkemesi kararına itiraz hakkında daha fazla bilgi için 5271 Sayılı Ceza Muhakemeleri Kanunu: [geçersiz URL kaldırıldı] adresini ziyaret edebilirsiniz.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ceza mahkemesi kararına itiraz hakkında daha fazla bilgi almak için bir avukata danışabilirsiniz.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Ceza Mahkemesi Kararına İtiraz Süreci: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eden, kararın tebliğinden itibaren 7 gün içinde itiraz dilekçesini mahkemeye sunar.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itiraz dilekçesini inceleyerek kararı bozar veya onar.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