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Asliye Hukuk Mahkemesi Dava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[Mahkemenin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Hukuk Mahkemesi]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 (Varsa)]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Adı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Asliye Hukuk Mahkemesi'nde Dava Açma Dilekçesi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Davacı, … (dava konusu) hakkında davacı sıfatıyla dava açmaktadır.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… (dava konusu) hakkında davalı sıfatıyla davaya taraf olacaktır.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Sebebi: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… (dava sebebini açıklayan olaylar) nedeniyle davacıya … (tazminat türü) tazminat borçludur.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 (delilleri gösteren belgeler)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Davalının … (tazminat türü) tazminat ödemesine,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Yargılama giderleri ve vekalet ücretinin davalıya yüklenmesine,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karar verilmesini talep ederim.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Delilleri gösteren belgeler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mahkemeye teslim edilmesi gerekir.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dava konusu ve dava sebebi açıkça belirtilmelidir.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davacı tarafından imzalanmalıdır.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delilleri gösteren belgeler eklenmelidir.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Asliye Hukuk Mahkemesi'nde Dava Açma Hakkında Daha Fazla Bilgi: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Asliye hukuk mahkemesi'nde dava açma hakkında daha fazla bilgi için 4721 Sayılı Türk Medeni Kanunu: [geçersiz URL kaldırıldı] adresini ziyaret edebilirsiniz.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Asliye hukuk mahkemesi'nde dava açma hakkında daha fazla bilgi almak için bir avukata danışabilirsiniz.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Asliye Hukuk Mahkemesi'nde Dava Açma Süreci: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Davacı, dilekçeyi ve delilleri hazırlar.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 ve deliller, mahkemeye sunulur.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dilekçeyi inceleyerek davayı kabul eder veya reddeder.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kabul edilirse, dava süreci başlar.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