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Avukat muvafakatnamesi, bir avukatın, başka bir avukata veya stajyer avukata, kendi adına belirli davaları takip etme, duruşmalara katılma, belgeleri imzalama gibi yetkiler verdiğini gösteren resmi bir belgedir. Bu yetkiler, avukatlık kanunu ve ilgili mevzuat çerçevesinde belirlenir.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AVUKAT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 Avukat: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Baro Sicil No: Vergi Dairesi ve Vergi No: Büro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Alan Avukat/Stajyer Avukat:</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Baro Sicil No (varsa): Kimlik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Kapsamı: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belirtilen dosya/dosyalarda, muvafakat alan avukat/stajyer avukatın aşağıdaki yetkilere sahip olduğunu kabul ve beyan ederim: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Sulh hukuk mahkemeleri, sulh ceza mahkemeleri, asliye hukuk mahkemeleri, asliye ceza mahkemeleri, icra mahkemeleri ve diğer tüm mahkemelerde beni temsil etme,</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Duruşmalara katılma, dilekçe ve belgeleri imzalama,</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Gerekli görülen tüm işlemleri yapma,</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İcra dairelerindeki işlemleri takip etme,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Arabuluculuk görüşmelerine katılma,</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(Belirtiniz)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Dosya Bilgileri:</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Dosya No: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muvafakatname, imza tarihinden itibaren geçerli olup, belirtilen dosya/dosyaların sonuçlanmasına kadar veya tarafımdan yazılı olarak iptal edilene kadar yürürlükte kalacaktır.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 Avukat: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Alan Avukat/Stajyer Avukat: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verilen yetkilerin açık ve net bir şekilde belirtilmesi önemlidir.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tasdikli olması durumunda hukuki geçerliliği daha güçlü olacaktır.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avukatlık kanunu ve ilgili mevzuat hükümlerine uygun olarak düzenlenmelidir.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