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 AİLE MAHKEMESİ HÂKİMLİĞİ'NE</w:t>
      </w:r>
    </w:p>
    <w:p/>
    <w:p>
      <w:pPr>
        <w:jc w:val="center"/>
      </w:pPr>
      <w:r>
        <w:t>Nafaka Davası Dilekçesi</w:t>
      </w:r>
    </w:p>
    <w:p/>
    <w:p>
      <w:r>
        <w:t>Davacı           : ........................................ (T.C. Kimlik No: ..........)</w:t>
      </w:r>
    </w:p>
    <w:p>
      <w:r>
        <w:t>Adres            : ..............................................................</w:t>
      </w:r>
    </w:p>
    <w:p/>
    <w:p>
      <w:r>
        <w:t>Davalı           : ........................................ (T.C. Kimlik No: ..........)</w:t>
      </w:r>
    </w:p>
    <w:p>
      <w:r>
        <w:t>Adres            : ..............................................................</w:t>
      </w:r>
    </w:p>
    <w:p/>
    <w:p>
      <w:r>
        <w:t>Konu             : 4721 sayılı Türk Medeni Kanunu’nun 175., 182. ve 200. maddeleri uyarınca yoksulluk/iştirak tedbir nafakası talebimizden ibarettir.</w:t>
      </w:r>
    </w:p>
    <w:p/>
    <w:p>
      <w:pPr>
        <w:jc w:val="center"/>
      </w:pPr>
      <w:r>
        <w:t>AÇIKLAMALAR</w:t>
      </w:r>
    </w:p>
    <w:p/>
    <w:p>
      <w:r>
        <w:t>1) Davacı, davalı ile .../.../... tarihinde evlenmiş olup evlilik birliği devam/sona ermiştir.</w:t>
      </w:r>
    </w:p>
    <w:p>
      <w:r>
        <w:t>2) Davalı, evlilik yükümlülüklerini yerine getirmemekte/boşanma davası sonunda mahkeme kararı kesinleşmiştir.</w:t>
      </w:r>
    </w:p>
    <w:p>
      <w:r>
        <w:t>3) Davacının düzenli geliri bulunmamakta olup geçimini sağlayabilmesi için yoksulluk (veya iştirak/t edbir) nafakasına ihtiyaç duymaktadır.</w:t>
      </w:r>
    </w:p>
    <w:p>
      <w:r>
        <w:t>4) Davalının aylık geliri yaklaşık ............. TL olup maddî durumu iyidir.</w:t>
      </w:r>
    </w:p>
    <w:p/>
    <w:p>
      <w:r>
        <w:t>HUKUKÎ NEDENLER: 4721 sayılı TMK m. 175, 182, 200; 6100 sayılı HMK ve ilgili mevzuat.</w:t>
      </w:r>
    </w:p>
    <w:p>
      <w:r>
        <w:t>DELİLLER       : Nüfus kayıt örneği, gelir belgeleri, tanık beyanları, bilirkişi, her türlü yasal delil.</w:t>
      </w:r>
    </w:p>
    <w:p/>
    <w:p>
      <w:pPr>
        <w:jc w:val="center"/>
      </w:pPr>
      <w:r>
        <w:t>SONUÇ ve TALEP</w:t>
      </w:r>
    </w:p>
    <w:p/>
    <w:p>
      <w:r>
        <w:t>Yukarıda arz edilen sebeplerle; davalının, dava tarihinden itibaren aylık ............. TL yoksulluk/iştirak nafakasını davacıya ödemesine, yargılama giderleri ile vekâlet ücreti yerine avans/harçların davalı üzerinde bırakılmasına karar verilmesini saygıyla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Nüfus Kayıt Örneği</w:t>
      </w:r>
    </w:p>
    <w:p>
      <w:r>
        <w:t>2) Gelir/Kira Kontratları veya Maaş Bordroları</w:t>
      </w:r>
    </w:p>
    <w:p>
      <w:r>
        <w:t>3) Boşanma Kararı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