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AVUKATTAN BORCU YOKTUR YAZISI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 Adı Soyadı]</w:t>
      </w:r>
      <w:r w:rsidDel="00000000" w:rsidR="00000000" w:rsidRPr="00000000">
        <w:rPr>
          <w:color w:val="1f1f1f"/>
          <w:rtl w:val="0"/>
        </w:rPr>
        <w:t xml:space="preserve"> (Baro Sicil No: [Baro Sicil Numarası]) ile aramızda </w:t>
      </w:r>
      <w:r w:rsidDel="00000000" w:rsidR="00000000" w:rsidRPr="00000000">
        <w:rPr>
          <w:b w:val="1"/>
          <w:color w:val="1f1f1f"/>
          <w:rtl w:val="0"/>
        </w:rPr>
        <w:t xml:space="preserve">[Hizmetin Konusu]</w:t>
      </w:r>
      <w:r w:rsidDel="00000000" w:rsidR="00000000" w:rsidRPr="00000000">
        <w:rPr>
          <w:color w:val="1f1f1f"/>
          <w:rtl w:val="0"/>
        </w:rPr>
        <w:t xml:space="preserve"> nedeniyle doğan avukatlık ücreti ve diğer tüm masraflar tamamen ödenmiş olup, kendisine herhangi bir borcum kalmamıştır.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[Avukatın Adı Soyadı] (Baro Sicil No: [Baro Sicil Numarası])'nı tüm haklarımdan gayri kabili rücu olarak ibra ederim.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[Müvekkil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avukatın müvekkilinden olan tüm alacaklarını tahsil ettiğini ve müvekkilinin kendisine herhangi bir borcu kalmadığını gösterir.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Belge, müvekkil tarafından imzalanır ve avukata verilir.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Belgenin geçerli olabilmesi için, hizmetin konusu ve avukatlık ücretinin açıkça belirtilmesi önemlidir.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ihtilaf durumunda, bu belge mahkemede delil olarak kullanılabilir.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