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AYRINTILI GENEL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Yeri ve Tarihi: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 Adı: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Adı: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Medeni Hali: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(Avukat ise) Baro Sicil No: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hususlarda kendi adına işlem yapma yetkisi vermektedir: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A. GENEL YETKİLER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Adli İşlemler: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Her türlü dava ve takip açmak, takip etmek, sonuçlandırmak, temyiz ve karar düzeltme yollarına başvurmak.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Sulh olmak, feragat etmek, kabul etmek, dava ve takipten vazgeçmek.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Arabuluculuk ve uzlaşma görüşmelerine katılmak, anlaşma sağlamak.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Her türlü icra takibi yapmak, haciz işlemleri gerçekleştirmek, alacakları tahsil etmek.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Her türlü hukuki belge ve evrakı almak, imzalamak, teslim etmek.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İdari İşlemler: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Her türlü resmi ve özel kurum ve kuruluşlarda (Nüfus Müdürlüğü, Tapu Sicil Müdürlüğü, Vergi Dairesi, Belediye, SGK, bankalar vb.) muamelelerde bulunmak.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Her türlü izin, ruhsat, belge ve onay almak, başvuruda bulunmak, itiraz etmek.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Her türlü vergi beyannamesi vermek, ödeme yapmak, vergi indirimi ve muafiyeti talep etmek.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Mali İşlemler: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Her türlü banka hesabı açmak, kapatmak, para yatırmak, çekmek, kredi kullanmak.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Çek, senet ve diğer kıymetli evrakları ciro etmek, tahsil etmek, protesto etmek.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Her türlü mal ve mülk satın almak, satmak, kiralamak, kiraya vermek, ipotek etmek.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sözleşme yapmak, feshetmek, değiştirmek.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araç alım satımı yapmak, trafik tescil işlemlerini yapmak.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abonelik işlemleri yapmak (elektrik, su, doğalgaz vb.).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B. SINIRLAMALAR (İsteğe Bağlı):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(Vekil edenin, vekilin yetkilerini sınırlandırmak istediği hususlar burada belirtilebilir.)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vekil eden tarafından yazılı olarak geri alınmadıkça yürürlükte kalacaktır.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(avukat ise) baro sicil numarası belirtilmelidir.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