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Babalık İzni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Dairesi Başkanlığı]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 Birim]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[Sicil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Babalık İzni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Eşim …/…/… tarihinde … adında bir çocuğa doğum yapmıştır. 657 Sayılı Devlet Memurları Kanunu'nun 104. maddesinin (B) fıkrası gereğince 10 gün babalık izni kullanmak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itibaren 10 gün babalık izni kullanmama izin verilmesini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belgesi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kuruma teslim edilmesi gerekir.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eşinizin doğum tarihi ve çocuğun adı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doğum belgesi eklenmelidir.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Babalık İzni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izni hakkında daha fazla bilgi için 657 Sayılı Devlet Memurları Kanunu: [geçersiz URL kaldırıldı] adresini ziyaret edebilirsiniz.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izni hakkında daha fazla bilgi almak için kurumunuzun personel dairesi ile iletişime geçebilirsiniz.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izni, çocuğun doğumundan itibaren 4 hafta içinde kullanılabilir.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izni, babaya ait bir haktır ve devredilemez.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Babalık izni süresince memura aylık ve diğer özlük hakları ödenir.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Babalık izni kullanmadan önce kurumunuzun personel dairesi ile iletişime geçmeniz ve gerekli işlemleri başlatmanız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