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BANKA KASASI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banka kasası ve ilgili işlemler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 adına kayıtlı olan ... (Banka Adı) ... Şubesi'ndeki ... (Kasa Numarası) numaralı banka kasasını açma, kapama, içindeki eşyaları alma, koyma, değiştirme, sayma ve kontrol etme.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Banka kasası kira sözleşmesi imzalama, feshetme, yenileme ve değiştirme.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Banka kasası kira bedeli ve diğer ücretleri ödeme.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Banka kasası ile ilgili her türlü işlem ve muameleyi yapma, belge ve evrakı imzalama, teslim alma.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Banka kasası ile ilgili her türlü bilgi ve belgeyi talep etme, alma ve inceleme.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 kasasının bulunduğu banka ve şube bilgileri ile kasa numarası doğru olarak belirtilmelidir.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bankalar, kendi hazırladıkları vekaletname formlarını kullanmanızı isteyebilir. Bu durumda, bankanın talimatlarına uymanız gerekmektedir.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Vekaletnameyi bankaya vermeden önce, bir nüshasını alarak saklamanız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