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[Banka Adı] [Banka Şube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Soyadı] [Müşteri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(Örn: Haksız Kredi Kartı Ücreti İadesi, Hesap Kapatma Talebi, vb.)]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[Banka Adı] Yetkilileri,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yaptığım [Sözleşme/İşlem Türü] ile ilgili olarak, aşağıda belirtilen hususlar nedeniyle mağduriyet yaşadığımı bildirmek isterim: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 Nedeni 1] (Açıklama ve Detaylar)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 Nedeni 2] (Açıklama ve Detaylar)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 Nedeni 3] (Açıklama ve Detaylar) ... (Gerekirse diğer mağduriyet nedenleri eklenir)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[Talep (Örn: Haksız Kredi Kartı Ücreti İadesi, Hesap Kapatma İşleminin Gerçekleştirilmesi, vb.)] hususunda gereğinin yapılmasını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[Süre (Örn: 7 gün)] gün içerisinde talebime olumlu yanıt verilmemesi veya mağduriyetimin giderilmemesi halinde, yasal yollara başvurmaktan çekinmeyeceğimi ve Tüketici Hakem Heyeti'ne başvuracağımı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Soyadı] [Müşteri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(Sözleşme, Hesap Özeti, vb.)]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yaşadığınız sorunun özelliğine ve güncel mevzuata göre düzenlenmelidir.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