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Belediye muvafakatnameleri, belediyenin yetki alanına giren çeşitli konularda, vatandaşların veya kurumların belirli bir işlem veya faaliyete izin verdiğini beyan ettiği resmi belgelerdir. Bu muvafakatnameler, belediyenin ilgili birimlerine sunulur ve işlemlerin yasal olarak yürütülmesi için gereklidir.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Belediye Muvafakatname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MUVAFAKATNAME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T.C. Kimlik No/Vergi No: Adres: Telefon: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İşyeri açma, tadilat yapma, ağaç kesme, tabela asma, vb.)</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Adres/Konum: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verilen yerin adresi veya konumu)</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konuda, ilgili mevzuat ve yönetmeliklere uygun olarak gerekli tüm izinlerin alınması şartıyla, muvafakat verdiğimi beyan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Belediyenizin istediği format farklı olabilir, bu nedenle belediyenizden bilgi almanız önemlidir.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durumlarda muvafakatnamenin noter tasdikli olması gerekebilir.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Belediye Muvafakatnameleri:</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Kağıthane Belediyesi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https://www.kagithane.istanbul/images/download/word/MUVAFAKATNAME-ORNEGI.doc</w:t>
        </w:r>
      </w:hyperlink>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Ümraniye Belediyesi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https://umraniye.bel.tr/fotograf/hizmetrehberi/245-umraniye-hizmetler-Muvafakatname_Formu.pdf</w:t>
        </w:r>
      </w:hyperlink>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Gediz Belediyesi Muvafakatname Örneği:</w:t>
      </w:r>
      <w:r w:rsidDel="00000000" w:rsidR="00000000" w:rsidRPr="00000000">
        <w:rPr>
          <w:color w:val="1f1f1f"/>
          <w:rtl w:val="0"/>
        </w:rPr>
        <w:t xml:space="preserve"> </w:t>
      </w:r>
      <w:hyperlink r:id="rId8">
        <w:r w:rsidDel="00000000" w:rsidR="00000000" w:rsidRPr="00000000">
          <w:rPr>
            <w:color w:val="0b57d0"/>
            <w:u w:val="single"/>
            <w:rtl w:val="0"/>
          </w:rPr>
          <w:t xml:space="preserve">https://www.gediz.bel.tr/Isyeri-Acma-ve-Calisma-Ruhsati-Icin-Muvafakatname</w:t>
        </w:r>
      </w:hyperlink>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Ordu Büyükşehir Belediyesi Muvafakatname Örneği:</w:t>
      </w:r>
      <w:r w:rsidDel="00000000" w:rsidR="00000000" w:rsidRPr="00000000">
        <w:rPr>
          <w:color w:val="1f1f1f"/>
          <w:rtl w:val="0"/>
        </w:rPr>
        <w:t xml:space="preserve"> </w:t>
      </w:r>
      <w:hyperlink r:id="rId9">
        <w:r w:rsidDel="00000000" w:rsidR="00000000" w:rsidRPr="00000000">
          <w:rPr>
            <w:color w:val="0b57d0"/>
            <w:u w:val="single"/>
            <w:rtl w:val="0"/>
          </w:rPr>
          <w:t xml:space="preserve">https://ordu.bel.tr/uplouds/0b7db95a-acc1-4270-a203-021aba9837a1_5-Muvafakatname%20%C3%96rne%C4%9Fi.pdf</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du.bel.tr/uplouds/0b7db95a-acc1-4270-a203-021aba9837a1_5-Muvafakatname%20%C3%96rne%C4%9Fi.pdf" TargetMode="External"/><Relationship Id="rId5" Type="http://schemas.openxmlformats.org/officeDocument/2006/relationships/styles" Target="styles.xml"/><Relationship Id="rId6" Type="http://schemas.openxmlformats.org/officeDocument/2006/relationships/hyperlink" Target="https://www.kagithane.istanbul/images/download/word/MUVAFAKATNAME-ORNEGI.doc" TargetMode="External"/><Relationship Id="rId7" Type="http://schemas.openxmlformats.org/officeDocument/2006/relationships/hyperlink" Target="https://umraniye.bel.tr/fotograf/hizmetrehberi/245-umraniye-hizmetler-Muvafakatname_Formu.pdf" TargetMode="External"/><Relationship Id="rId8" Type="http://schemas.openxmlformats.org/officeDocument/2006/relationships/hyperlink" Target="https://www.gediz.bel.tr/Isyeri-Acma-ve-Calisma-Ruhsati-Icin-Muvafakat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