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BELİRSİZ SÜRELİ İŞ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Belirsiz Süreli İş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[İşçinin Adı Soyadı]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[İşçinin T.C. Kimlik Numarası]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[İşçinin Adresi]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[İşçinin 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İşveren tarafından [İşin Tanımı] pozisyonunda istihdam edilmiştir.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TANIMI VE YERİ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İşveren tarafından verilen [İşin Tanımı] görevini, işin gerektirdiği özen ve dikkatle yerine getirecektir.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görevini İşveren'in [İş Yeri Adresi] adresindeki iş yerinde ifa edecektir. İşveren, işin gerekleri doğrultusunda İşçi'nin görev yerini değiştirebilir.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ÇALIŞMA SÜRESİ VE ÜCRET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haftalık [Çalışma Süresi] saat çalışacaktır.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İşçiye, aylık brüt [Ücret] TL ücret ödenecektir. Ücret, her ayın [Ödeme Günü] tarihinde İşçi'nin banka hesabına yatırılacaktır.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ücreti, yasal mevzuata uygun olarak hesaplanacak ve ödenecektir.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İZİNLER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yıllık ücretli izin hakkına sahiptir. İzin süresi, yasal mevzuat hükümlerine göre belirlenecektir.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mazeret izni, hastalık izni ve diğer izinleri, yasal mevzuat hükümlerine uygun olarak kullanabilecektir.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SOSYAL GÜVENLİK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İşveren tarafından sosyal güvenlik kurumuna bildirilecek ve primleri yasal mevzuat hükümlerine uygun olarak ödenecektir.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GİZLİLİK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işbu sözleşme süresince ve sonrasında, İşveren'in ticari sırlarını ve gizli bilgilerini üçüncü kişilere açıklamayacağını kabul ve taahhüt eder.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sözleşmeyi 4857 sayılı İş Kanunu'nun 17. maddesinde belirtilen hallerde haklı nedenle feshedebilirler.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işbu sözleşmeyi 4857 sayılı İş Kanunu'nun 18. maddesine göre geçerli sebeple feshedebilir.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işbu sözleşmeyi 4857 sayılı İş Kanunu'nun 24. maddesine göre bildirim süresine uyarak feshedebilir.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İŞÇİ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Kaşesi] [İşçi İmzası]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belirsiz süreli iş sözleşmesidir. İşin niteliği, tarafların anlaşması ve yasal düzenlemeler doğrultusunda değişiklik gösterebilir.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