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[Kiracının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KONTRATI: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[Kiralanan Taşınmazın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Belirsiz Süreli Kira Sözleşmesinin Zorunlu İhtiyaç Nedeniyle Feshi ve Tahliye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[Kiracının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ve [Kira Kontratı Başlangıç Tarihi] tarihinde başlayan belirsiz süreli kira sözleşmemiz ile ilgili olarak, 6098 sayılı Türk Borçlar Kanunu'nun 350. maddesi gereğince, kira sözleşmesinin [Tahliye Tarihi]'nde sona ereceğini bildiririm.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Sözleşmenin feshi ve tahliye talebimin nedeni, [Zorunlu İhtiyaç Nedeni (Örneğin: Konutu kendim, eşim, altsoyum veya üstsoyum için kullanma ihtiyacımın doğması)]'dır.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kira sözleşmesinin belirtilen tarihte sona ereceğini ve taşınmazı tahliye etmeniz gerektiğini bildiririm. Aksi takdirde, yasal yollara başvurmaktan çekinmeyeceğimi ve doğacak tüm masrafların (avukatlık ücreti, dava masrafları vb.) tarafınızdan karşılanacağını hatırlatırım.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 taşınmazı belirtilen tarihte boşaltmanızı rica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Sahibinin/Mal Sahibinin Adı Soyadı] [Ev Sahibinin/Mal Sahibinin İmzası] [Ev Sahibinin/Mal Sahibinin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bir örnek ihtarname olup, hukuki danışmanlık yerine geçmez. Kira kontratınızın özel şartlarına ve güncel mevzuata göre düzenlenmesi gerekmektedir. Zorunlu ihtiyaç sebebinizin geçerli ve ispatlanabilir olması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