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AĞIR CEZA MAHKEMESİNE</w:t>
      </w:r>
    </w:p>
    <w:p/>
    <w:p>
      <w:r>
        <w:t>Davacı (Tazminat Talep Eden) : ........................................</w:t>
      </w:r>
    </w:p>
    <w:p>
      <w:r>
        <w:t>Vekili                       : ........................................</w:t>
      </w:r>
    </w:p>
    <w:p>
      <w:r>
        <w:t>Adres                        : ........................................</w:t>
      </w:r>
    </w:p>
    <w:p/>
    <w:p>
      <w:r>
        <w:t>Davalı                       : T.C. Hazine ve Maliye Bakanlığı</w:t>
      </w:r>
    </w:p>
    <w:p/>
    <w:p>
      <w:pPr>
        <w:jc w:val="center"/>
      </w:pPr>
      <w:r>
        <w:t>Konu: CMK 141‑144 Gereğince Tazminat Talebi</w:t>
      </w:r>
    </w:p>
    <w:p/>
    <w:p>
      <w:r>
        <w:t>AÇIKLAMALAR</w:t>
      </w:r>
    </w:p>
    <w:p>
      <w:r>
        <w:t>1- ................................... Asliye Ceza Mahkemesi’nin .../.../20.... tarih</w:t>
      </w:r>
    </w:p>
    <w:p>
      <w:r>
        <w:t xml:space="preserve">   ve ........... Esas, ........... Karar sayılı hükmü ile hakkımda BERAAT kararı</w:t>
      </w:r>
    </w:p>
    <w:p>
      <w:r>
        <w:t xml:space="preserve">   verilmiştir.</w:t>
      </w:r>
    </w:p>
    <w:p>
      <w:r>
        <w:t>2- Soruşturma ve kovuşturma sürecinde .../.../20.... ‑ .../.../20.... tarihleri</w:t>
      </w:r>
    </w:p>
    <w:p>
      <w:r>
        <w:t xml:space="preserve">   arasında ................. gün süreyle tutuklu/yakalama-gözaltı altında</w:t>
      </w:r>
    </w:p>
    <w:p>
      <w:r>
        <w:t xml:space="preserve">   kalmam nedeniyle maddi ve manevi zarara uğradım.</w:t>
      </w:r>
    </w:p>
    <w:p>
      <w:r>
        <w:t>3- 5271 sayılı Ceza Muhakemesi Kanunu’nun 141/1‑b maddesi uyarınca devletten</w:t>
      </w:r>
    </w:p>
    <w:p>
      <w:r>
        <w:t xml:space="preserve">   tazminat talep etme hakkım doğmuştur.</w:t>
      </w:r>
    </w:p>
    <w:p/>
    <w:p>
      <w:r>
        <w:t>HUKUKİ SEBEPLER</w:t>
      </w:r>
    </w:p>
    <w:p>
      <w:r>
        <w:t>CMK m.141‑144 ve ilgili mevzuat.</w:t>
      </w:r>
    </w:p>
    <w:p/>
    <w:p>
      <w:r>
        <w:t>DELİLLER</w:t>
      </w:r>
    </w:p>
    <w:p>
      <w:r>
        <w:t>1) Beraat kararının onaylı örneği</w:t>
      </w:r>
    </w:p>
    <w:p>
      <w:r>
        <w:t>2) Gözaltı / tutukluluk kayıtları</w:t>
      </w:r>
    </w:p>
    <w:p>
      <w:r>
        <w:t>3) Harcama ve gelir kaybını gösterir belgeler</w:t>
      </w:r>
    </w:p>
    <w:p>
      <w:r>
        <w:t>4) Tanık beyanları ve her türlü yasal delil</w:t>
      </w:r>
    </w:p>
    <w:p/>
    <w:p>
      <w:r>
        <w:t>SONUÇ ve İSTEM</w:t>
      </w:r>
    </w:p>
    <w:p>
      <w:r>
        <w:t>Açıklanan nedenlerle;</w:t>
      </w:r>
    </w:p>
    <w:p>
      <w:r>
        <w:t>— Davalının ... TL maddi, ... TL manevi tazminatı yasal faiziyle birlikte</w:t>
      </w:r>
    </w:p>
    <w:p>
      <w:r>
        <w:t xml:space="preserve">  tarafıma ödemesine,</w:t>
      </w:r>
    </w:p>
    <w:p>
      <w:r>
        <w:t>— Yargılama giderleri ile vekâlet ücretinin davalı idareye yükletilmesine</w:t>
      </w:r>
    </w:p>
    <w:p>
      <w:r>
        <w:t>karar verilmesini saygılarımla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