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Betonarme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kapsamında yapılacak betonarme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betonarme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ve perde betonları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Kolon ve kiriş betonları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Döşeme betonları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Merdiven ve sahanlık betonları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İstinat duvarı ve perde duvar betonları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betonarme yapılar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206 (Beton - Özellikler, Performans, Üretim ve Uygunluk)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706 (Betonarme Yapılarda Kullanılacak Çelik Çubuklar)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13515 (Hazır Beton)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ve yönetmelikler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Çimento:</w:t>
      </w:r>
      <w:r w:rsidDel="00000000" w:rsidR="00000000" w:rsidRPr="00000000">
        <w:rPr>
          <w:color w:val="1f1f1f"/>
          <w:rtl w:val="0"/>
        </w:rPr>
        <w:t xml:space="preserve"> TS EN 197-1 standardına uygun CEM I tipi çimento kullanılacaktır.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Agrega:</w:t>
      </w:r>
      <w:r w:rsidDel="00000000" w:rsidR="00000000" w:rsidRPr="00000000">
        <w:rPr>
          <w:color w:val="1f1f1f"/>
          <w:rtl w:val="0"/>
        </w:rPr>
        <w:t xml:space="preserve"> TS EN 12620 standardına uygun agrega kullanılacaktır.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Su:</w:t>
      </w:r>
      <w:r w:rsidDel="00000000" w:rsidR="00000000" w:rsidRPr="00000000">
        <w:rPr>
          <w:color w:val="1f1f1f"/>
          <w:rtl w:val="0"/>
        </w:rPr>
        <w:t xml:space="preserve"> TS EN 1008 standardına uygun temiz su kullanılacaktır.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Katkı Maddeleri:</w:t>
      </w:r>
      <w:r w:rsidDel="00000000" w:rsidR="00000000" w:rsidRPr="00000000">
        <w:rPr>
          <w:color w:val="1f1f1f"/>
          <w:rtl w:val="0"/>
        </w:rPr>
        <w:t xml:space="preserve"> Gerekli durumlarda, TS EN 934-2 standardına uygun beton katkı maddeleri kullanılacaktır.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Çelik:</w:t>
      </w:r>
      <w:r w:rsidDel="00000000" w:rsidR="00000000" w:rsidRPr="00000000">
        <w:rPr>
          <w:color w:val="1f1f1f"/>
          <w:rtl w:val="0"/>
        </w:rPr>
        <w:t xml:space="preserve"> TS 706 standardına uygun nervürlü çelik kullanılacaktır.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Beton Özellikleri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Beton Sınıfı:</w:t>
      </w:r>
      <w:r w:rsidDel="00000000" w:rsidR="00000000" w:rsidRPr="00000000">
        <w:rPr>
          <w:color w:val="1f1f1f"/>
          <w:rtl w:val="0"/>
        </w:rPr>
        <w:t xml:space="preserve"> Projedeki statik hesaplara göre belirlenecektir.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Taze Beton Özellikleri: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İşlenebilirlik: Projedeki uygulama koşullarına uygun olacak şekilde belirlenecektir.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Su/Çimento Oranı: Beton sınıfına göre belirlenecektir.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Hava Miktarı: Beton sınıfına ve uygulama koşullarına göre belirlenecektir.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Sertleşmiş Beton Özellikleri: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Basınç Dayanımı: Projedeki statik hesaplara göre belirlenecektir.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Su Geçirmezlik: Projedeki gerekliliklere göre belirlenecektir.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Donma Çözülme Dayanımı: Projedeki gerekliliklere göre belirlenecektir.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Çelik Donatı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donatının çapı, boyu, şekli ve yerleştirilmesi projedeki statik hesaplara ve detaylara uygun olacaktır.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donatının pas payları TS 500'e uygun olacaktır.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donatının bindirme boyları ve ek yerleri TS 500'e uygun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İşçilik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işleri, kalifiye ve deneyimli personel tarafından yapılacaktır.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dökümü, vibratör kullanılarak yapılacak ve sıkıştırma yeterliliği sağlanacaktır.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Kür işlemleri, beton sınıfına ve hava koşullarına uygun olarak yapılacaktır.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Kalıp sökümü, betonun yeterli dayanımı kazandıktan sonra yapılacaktır.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Kalite Kontrol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numuneleri, TS EN 12390-2 standardına uygun olarak alınacak ve test edilecektir.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donatının kalitesi, TS 706 standardına uygun olarak kontrol edilecektir.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işlerin her aşaması, proje müellifi tarafından kontrol edilecektir.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İş Güvenliği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işleri sırasında iş sağlığı ve güvenliği kurallarına uyulacaktır.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İşçiler, gerekli kişisel koruyucu donanımları kullanacaktır.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güvenli çalışma ortamı sağlanacaktır.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TS 500 ve ilgili diğer standartlar ile yönetmelikler geçerli olacaktır.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çıkabilecek anlaşmazlıklar, öncelikle karşılıklı iyi niyet çerçevesinde çözümlenmeye çalışılacaktır. Çözümlenemeyen anlaşmazlıklar için ilgili mahkemeler yetkili olacaktır.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[işveren] ve [yüklenici] yetkilileri tarafından imzalanarak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