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CUMHURİYET BAŞSAVCILIĞINA</w:t>
      </w:r>
    </w:p>
    <w:p/>
    <w:p>
      <w:pPr>
        <w:jc w:val="center"/>
      </w:pPr>
      <w:r>
        <w:t>Konu: Bilişim Suçları Şikâyeti</w:t>
      </w:r>
    </w:p>
    <w:p/>
    <w:p>
      <w:r>
        <w:t>Şüpheli : (IP adresi tespit edilemeyen kişi/kişiler)</w:t>
      </w:r>
    </w:p>
    <w:p/>
    <w:p>
      <w:r>
        <w:t>AÇIKLAMALAR</w:t>
      </w:r>
    </w:p>
    <w:p>
      <w:r>
        <w:t>1‑ ../../20.. tarihinde saat ..:.. sularında, tarafıma ait</w:t>
      </w:r>
    </w:p>
    <w:p>
      <w:r>
        <w:t xml:space="preserve">   ........................................ (e‑posta hesabı / sosyal medya</w:t>
      </w:r>
    </w:p>
    <w:p>
      <w:r>
        <w:t xml:space="preserve">   hesabı / bilgisayar) izinsiz şekilde ele geçirilmiş; hesabımdan</w:t>
      </w:r>
    </w:p>
    <w:p>
      <w:r>
        <w:t xml:space="preserve">   yetkisiz paylaşımlar yapılmış ve kişisel verilerim ifşa edilmiştir.</w:t>
      </w:r>
    </w:p>
    <w:p>
      <w:r>
        <w:t>2‑ Olay sonrası hesabın güvenliği sağlanmış; ekran görüntüleri ve</w:t>
      </w:r>
    </w:p>
    <w:p>
      <w:r>
        <w:t xml:space="preserve">   erişim logları tarafımdan alınarak saklanmıştır.</w:t>
      </w:r>
    </w:p>
    <w:p>
      <w:r>
        <w:t>3‑ 5237 sayılı Türk Ceza Kanunu’nun 243‑245. maddeleri gereğince</w:t>
      </w:r>
    </w:p>
    <w:p>
      <w:r>
        <w:t xml:space="preserve">   ‘Bilişim Sistemine Girme’ ve ‘Bilişim Sistemini Engelleme, Bozma,</w:t>
      </w:r>
    </w:p>
    <w:p>
      <w:r>
        <w:t xml:space="preserve">   Verileri Yok Etme veya Değiştirme’ suçları işlenmiştir.</w:t>
      </w:r>
    </w:p>
    <w:p/>
    <w:p>
      <w:r>
        <w:t>DELİLLER</w:t>
      </w:r>
    </w:p>
    <w:p>
      <w:r>
        <w:t>1) Ekran görüntüleri</w:t>
      </w:r>
    </w:p>
    <w:p>
      <w:r>
        <w:t>2) Sunucu erişim kayıtları (log dosyaları)</w:t>
      </w:r>
    </w:p>
    <w:p>
      <w:r>
        <w:t>3) Tanık beyanları ve diğer yasal deliller</w:t>
      </w:r>
    </w:p>
    <w:p/>
    <w:p>
      <w:r>
        <w:t>SONUÇ ve İSTEM</w:t>
      </w:r>
    </w:p>
    <w:p>
      <w:r>
        <w:t>Yukarıda arz edilen nedenlerle; sorumlular hakkında gerekli</w:t>
      </w:r>
    </w:p>
    <w:p>
      <w:r>
        <w:t>soruşturmanın yapılarak kamu davası açılmasına, uğradığım maddi</w:t>
      </w:r>
    </w:p>
    <w:p>
      <w:r>
        <w:t>ve manevi zararın tespitine karar verilmesini saygılarımla arz ve</w:t>
      </w:r>
    </w:p>
    <w:p>
      <w:r>
        <w:t>talep ederim.</w:t>
      </w:r>
    </w:p>
    <w:p/>
    <w:p>
      <w:r>
        <w:t>..............., .... / .... / 20....</w:t>
      </w:r>
    </w:p>
    <w:p/>
    <w:p>
      <w:r>
        <w:t>Şikâyetçi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Ekran görüntüleri</w:t>
      </w:r>
    </w:p>
    <w:p>
      <w:r>
        <w:t>2) Log dosyaları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