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BİNA YAPIM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Bina Yapım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İşveren'e ait [Arsa Adresi] adresindeki arsa üzerinde ("Arsa"), [Proje Adı] projesine ("Proje") uygun olarak bir bina ("Bina") inşa etmesi ve teslim etmesi ile ilgili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Bina'nın yapımını, Proje ve eklerinde yer alan tüm detaylara uygun olarak, anahtar teslimi şeklinde tamamlamayı taahhüt eder. Bu kapsamda, aşağıdaki işler Yüklenici tarafından yapılacaktır: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[İnşaat İşlerinin Detaylı Listesi] (Örn: hafriyat, temel, kaba inşaat, ince işler, elektrik tesisatı, sıhhi tesisat, boya, badana, çevre düzenlemesi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[Başlangıç Tarihi] - [Bitiş Tarihi]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Bina'nın yapımını [Bitiş Tarihi] tarihine kadar tamamlayarak İşveren'e teslim etmeyi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 KOŞULLARI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+ KDV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+ KDV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+ KDV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Arsa'yı inşaata hazır hale getirmek.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 ve ruhsatları almak.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teslim etmek ve işin yapılmasını kolaylaştırmak.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İnşaat sırasında iş güvenliği tedbirlerini almak ve ilgili mevzuata uygun çalışmak.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gerekli belgeleri (yapı kullanma izin belgesi vb.) İşveren'e teslim etmek.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CEZAİ ŞARTLAR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ödemeleri zamanında yapmazsa, her geciken gün için [Gecikme Faizi Oranı] oranında gecikme faizi ödemeyi kabul eder.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[Yüklenici Yetkilisinin İmzası ve Kaşesi]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ve Teknik Şartname]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[Statik Proje Raporu]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[Zemin Etüt Raporu]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