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(Borcun/alacağın kaynağını belirten kısa bir açıklama)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(Alacaklı/Borçlu), (Borçlu/Alacaklı)'yı yukarıda belirtilen konuya ilişkin tüm borçlarından/alacaklarından dolayı ibra ettiğini beyan eder.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bir "Boş İbraname" örneğidir. İçeriği tarafların anlaşmasına göre doldurulmalıdır.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tarafların ibranameyi kendi özgür iradeleriyle imzalamaları gerekir.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