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BOZUK MALZEME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şirket/kurumun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Departmanı)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Bilgileri: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Adı: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Kodu: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Alınan Tarih: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 Kişi: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Tedarikçi Firma: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Bozukluk Durumu: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(Malzemenin bozukluğunun ayrıntılı açıklaması yapılır. Hangi parçalarının bozuk olduğu, ne tür bir hasar olduğu, ne zaman ve nasıl fark edildiği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Bozukluğun Sebebi: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(Eğer biliniyorsa bozukluğun sebebi belirtilir. Üretim hatası, kullanım hatası, nakliye sırasında hasar görmesi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(Bozuk malzeme ile ilgili olarak yapılan işlemler belirtilir. Örneğin, iade, tamir, değişim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belirtilir. Örneğin, malzemenin iade edildiği, tamir edildiği, değiştirildiği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ilgili departman yetkilisi):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depo sorumlusu):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şirket/kurumun ihtiyaçlarına göre uyarlanabilir.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Bozuk malzeme tutanağı, malzemenin bozukluğunu belgelemek ve ilgili işlemlerin takibini yapmak için önemlidir.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şirket/kurumun iç prosedürlerine uygun olarak saklanmalıdır.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Bozuk malzeme tutanakları, genellikle depo, satın alma, kalite kontrol gibi departmanlar tarafından düzenlenir.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bozuk malzemenin fotoğrafları veya diğer belgeler de yer alabilir.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Bozuk malzeme tutanakları, tedarikçi firma ile yapılacak görüşmelerde veya hukuki süreçlerde delil olarak kullanılabilir.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şirketinizin/kurumunuzun ilgili birimiyle iletişime geçmeniz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