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 muvafakatnamesi, işverenin, çalışanından belirli bir konu hakkında onay aldığını gösteren yazılı bir belgedir. Bu konu, kişisel verilerin işlenmesi, fazla mesai yapılması, eğitim veya seminerlere katılım gibi çeşitli hususlar olabilir.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ÇALIŞAN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 Bilgileri: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Giriş Tarihi:</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Departmanı:</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Kişisel verilerimin işlenmesi</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Fazla mesai yapılması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Eğitim/seminere katılım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(Lütfen belirtiniz)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konuda, işverenim olan (Şirket Adı)'nın, ilgili mevzuat ve şirket politikalarına uygun olarak gerekli işlemleri yapmasına muvafakat ederim.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 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 (Şirket 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imzalandığı tarihte yürürlüğe girer.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muvafakatini istediği zaman geri çekebilir.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 Metni (Kişisel Verilerin İşlenmesi):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6698 sayılı Kişisel Verilerin Korunması Kanunu kapsamında, işverenim olan (Şirket Adı)'nın, benimle ilgili kişisel verilerimi, iş sözleşmesi ve ilgili mevzuat kapsamında, işbu muvafakatnamede belirtilen amaçlarla işlemesine, aktarmasına ve saklamasına izin veriyorum.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Muvafakatname Metni (Fazla Mesai):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4857 sayılı İş Kanunu'nun 41. maddesi kapsamında, işverenim olan (Şirket Adı)'nın, beni, haftalık 45 saati aşmamak kaydıyla fazla mesaiye çağırmasına ve fazla mesai ücretimi yasalara uygun olarak ödemesine muvafakat ederim.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