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SAATLERİ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belge, [Şirket Adı]'nda geçerli olan çalışma saatlerini belirtir. Çalışma saatleri, iş kanunu ve ilgili mevzuat hükümlerine uygun olarak düzenlenmiştir.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Normal Çalışma Saatleri: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Hafta İçi:</w:t>
      </w:r>
      <w:r w:rsidDel="00000000" w:rsidR="00000000" w:rsidRPr="00000000">
        <w:rPr>
          <w:color w:val="1f1f1f"/>
          <w:rtl w:val="0"/>
        </w:rPr>
        <w:t xml:space="preserve"> [Başlangıç Saati] - [Bitiş Saati]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Cumartesi:</w:t>
      </w:r>
      <w:r w:rsidDel="00000000" w:rsidR="00000000" w:rsidRPr="00000000">
        <w:rPr>
          <w:color w:val="1f1f1f"/>
          <w:rtl w:val="0"/>
        </w:rPr>
        <w:t xml:space="preserve"> [Başlangıç Saati] - [Bitiş Saati] (Varsa)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Pazar:</w:t>
      </w:r>
      <w:r w:rsidDel="00000000" w:rsidR="00000000" w:rsidRPr="00000000">
        <w:rPr>
          <w:color w:val="1f1f1f"/>
          <w:rtl w:val="0"/>
        </w:rPr>
        <w:t xml:space="preserve"> Tatil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Molalar: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[Mola Saatleri]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Fazla Mesai: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yapılması durumunda, iş kanunu hükümlerine uygun olarak fazla mesai ücreti ödenecektir.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İstisnai Durumlar: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[Bayram, resmi tatil vb. istisnai durumlarda çalışma saatleri farklılık gösterebilir.]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 Tarihi: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çalışma saatleri, [Tarih] tarihinden itibaren geçerlidir.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[Yetkili Kişi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SAATLERİ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ABC Şirketi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belge, ABC Şirketi'nde geçerli olan çalışma saatlerini belirtir. Çalışma saatleri, 4857 sayılı İş Kanunu ve ilgili mevzuat hükümlerine uygun olarak düzenlenmiştir.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Normal Çalışma Saatleri: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Hafta İçi:</w:t>
      </w:r>
      <w:r w:rsidDel="00000000" w:rsidR="00000000" w:rsidRPr="00000000">
        <w:rPr>
          <w:color w:val="1f1f1f"/>
          <w:rtl w:val="0"/>
        </w:rPr>
        <w:t xml:space="preserve"> 09:00 - 18:00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Cumartesi:</w:t>
      </w:r>
      <w:r w:rsidDel="00000000" w:rsidR="00000000" w:rsidRPr="00000000">
        <w:rPr>
          <w:color w:val="1f1f1f"/>
          <w:rtl w:val="0"/>
        </w:rPr>
        <w:t xml:space="preserve"> 09:00 - 13:00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Pazar:</w:t>
      </w:r>
      <w:r w:rsidDel="00000000" w:rsidR="00000000" w:rsidRPr="00000000">
        <w:rPr>
          <w:color w:val="1f1f1f"/>
          <w:rtl w:val="0"/>
        </w:rPr>
        <w:t xml:space="preserve"> Tatil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Molalar: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12:00 - 13:00 (Öğle arası)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15:00 - 15:15 (İkindi arası)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Fazla Mesai: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yapılması durumunda, 4857 sayılı İş Kanunu hükümlerine uygun olarak fazla mesai ücreti ödenecektir.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İstisnai Durumlar: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Ulusal bayram ve genel tatil günlerinde çalışma saatleri farklılık gösterebilir. Bu durumlar önceden duyurulacaktır.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 Tarihi: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çalışma saatleri, 01.01.2024 tarihinden itibaren geçerlidir.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Müdürü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İnsan Kaynakları Müdürü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