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ÇAP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Numarası: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Fakülte/Bölüm: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Program: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Danışman Adı Soyadı: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ÇAP Başvurusu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ÇAP Programı Değişikliği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ÇAP Programından Çekilme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öğrencinin, Çift Anadal Programı (ÇAP) ile ilgili olarak yapacağı yukarıda işaretlenen işleme muvafakat ettiğimi beyan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12 Temmuz 2024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İmza: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İmza: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üniversitenizin belirlediği formattan farklı olabilir. Lütfen üniversitenizin öğrenci işleri daire başkanlığına veya ÇAP koordinatörlüğüne başvurarak doğru formatı temin ediniz.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Muvafakatnameyi imzaladıktan sonra, ilgili birime teslim etmeniz gerekmektedir.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18 yaşından küçük öğrenciler için veli/vasi imzası zorunludur.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