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[Müşteri/Tedarikçi Firmanın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[Müşteri/Tedarikçi Firmanın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 Hesap Mutabakatı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 itibarıyla şirketimiz nezdindeki cari hesabınızın bakiyesi [Borç/Alacak] olarak [Tutar] TL'dir.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bu mektubun size ulaşmasını takip eden [Gün Sayısı] gün içerisinde herhangi bir itirazınız olmazsa, bakiyenin doğruluğunu kabul ettiğiniz varsayılacaktır.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Herhangi bir itirazınız olması durumunda, en kısa sürede tarafımıza yazılı olarak bildirmenizi rica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İşbirliğiniz için teşekkür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mutabakatı, iki firma arasındaki alacak ve borç hesaplarının doğruluğunu teyit etmek amacıyla yapılır.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Mutabakat yazısında, belirli bir tarih itibarıyla cari hesabın bakiyesi belirtilir ve karşı tarafın onayı istenir.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Karşı taraf, belirtilen süre içerisinde itiraz etmezse, bakiyenin doğruluğunu kabul etmiş sayılır.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Mutabakat yazısı, her iki tarafın da imzasını taşımalıdır.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Şirketinizin mutabakat yazısı formatı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