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CAYMA HAKKI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Cayma Hakkı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SATICI/SAĞLAYICI: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[Satıcı/Sağlayıcı Adı/Unvanı]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[Satıcı/Sağlayıcı Adresi]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[Satıcı/Sağlayıcı Telefon Numarası]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[Satıcı/Sağlayıcı E-posta Adresi]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ALICI/TÜKETİCİ: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[Alıcı/Tüketici Adı Soyadı]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[Alıcı/Tüketici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[Alıcı/Tüketici Adresi]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[Alıcı/Tüketici Telefon Numarası]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[Alıcı/Tüketici 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Alıcı/Tüketici'nin, Satıcı/Sağlayıcı ile arasında imzalanan [Ana Sözleşme Tarihi] tarihli [Ana Sözleşme Konusu] sözleşmesi ("Ana Sözleşme") kapsamında satın aldığı ürün veya hizmetten cayma hakkını kullanmasına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CAYMA HAKKI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Alıcı/Tüketici, Ana Sözleşme kapsamında satın aldığı ürün veya hizmeti, hiçbir gerekçe göstermeksizin ve cezai şart ödemeksizin [Cayma Süresi] gün içinde cayma hakkını kullanabilir.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CAYMA HAKKININ KULLANIMI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Alıcı/Tüketici, cayma hakkını kullanmak için, cayma süresi içinde Satıcı/Sağlayıcı'ya yazılı olarak veya kalıcı veri saklayıcısı ile bildirimde bulunmalıdır. Cayma bildiriminde, aşağıdaki bilgiler yer almalıdır: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Alıcı/Tüketici'nin adı, soyadı ve adresi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Sipariş tarihi ve numarası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hakkına konu ürün veya hizmetin adı ve özellikleri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nedeni (gerekçe gösterme zorunluluğu yoktur)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CAYMA HAKKININ SONUÇLARI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Alıcı/Tüketici, cayma hakkını kullandığında, Satıcı/Sağlayıcı, cayma bildiriminin kendisine ulaştığı tarihten itibaren en geç 14 gün içinde, varsa malın iadesi ile birlikte veya hizmetin ifasının durdurulmasıyla birlikte, ödenen bedeli ve varsa teslimat masraflarını Alıcı/Tüketici'ye iade etmekle yükümlüdür.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Alıcı/Tüketici, cayma hakkını kullandığı ürünün değerinin azalması veya iade edilemez hale gelmesinden sorumlu değildir.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Alıcı/Tüketici, cayma hakkını kullandığı hizmetin ifasına başlanmış olması halinde, ifa edilen kısım karşılığında Satıcı/Sağlayıcı'ya bir bedel ödemekle yükümlü değildir.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UYGULANACAK HUKUK VE YETKİLİ MAHKEME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İMZALAR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SATICI/SAĞLAYICI ALICI/TÜKETİCİ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[Satıcı/Sağlayıcı İmzası] [Alıcı/Tüketici İmzası]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cayma hakkı sözleşmesidir. İşin niteliği, tarafların anlaşması ve yasal düzenlemeler doğrultusunda değişiklik gösterebilir.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