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ALMA YETKİ BELGESİ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Telefon ve Faks Numarası]</w:t>
      </w:r>
      <w:r w:rsidDel="00000000" w:rsidR="00000000" w:rsidRPr="00000000">
        <w:rPr>
          <w:color w:val="1f1f1f"/>
          <w:rtl w:val="0"/>
        </w:rPr>
        <w:t xml:space="preserve"> [Şirket Vergi Dairesi veVergi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Şube Adı ve Kodu]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Çek Alma Yetkilendirmesi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 adına aşağıda belirtilen kişiyi, şirketimize ait çekleri almaya yetkili kıldığımızı beyan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Kişi:</w:t>
      </w:r>
      <w:r w:rsidDel="00000000" w:rsidR="00000000" w:rsidRPr="00000000">
        <w:rPr>
          <w:color w:val="1f1f1f"/>
          <w:rtl w:val="0"/>
        </w:rPr>
        <w:t xml:space="preserve"> [Yetkilendirilen Kişinin Adı Soyadı] 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 [Yetkilendirilen Kişinin 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Yetkilendirme Kapsamı: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Şirketimiz adına düzenlenen tüm çekleri almaya,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Çekleri tahsile yetkilidir.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Yetkilendirme Süresi:</w:t>
      </w:r>
      <w:r w:rsidDel="00000000" w:rsidR="00000000" w:rsidRPr="00000000">
        <w:rPr>
          <w:color w:val="1f1f1f"/>
          <w:rtl w:val="0"/>
        </w:rPr>
        <w:t xml:space="preserve"> [Yetkilendirmenin Başlangıç Tarihi] - [Yetkilendirmenin Bitiş Tarihi]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yetkilendirme yazısı, belirtilen süre içerisinde geçerlidir.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[2. Yetkili Kişinin Adı Soyadı (varsa)] [2. Yetkili Kişinin Ünvanı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 ve eksiksiz olması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yazısı, şirketin yetkili kişileri tarafından imzalanmalıdır.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Yetkilendirmenin kapsamı ve süresi açıkça belirtilmelidir.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veren, yetkilendirmeyi istediği zaman yazılı olarak iptal edebilir.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alma yetki yazısı, bir şirketin belirli bir kişiyi veya kişileri, şirket adına düzenlenen çekleri almaya yetkili kıldığını beyan eden resmi bir belgedir.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genellikle bankalara sunulur ve çeklerin güvenli bir şekilde tahsil edilmesini sağlar.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Yetkilendirilen kişinin kimlik bilgileri ve yetkilendirme kapsamı belgede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süresi belirtilmezse, yetkilendirme süresiz olarak kabul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