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ÇEK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 (Çek Keşidecisi):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Çek Bilgileri: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 Tarihi: …/…/….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 Numarası: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 Bedeli: (Rakam ve yazı ile)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Şube: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Alacaklı, Borçlu tarafından keşide edilen yukarıda belirtilen çek bedelini .../.../...... tarihinde tamamen tahsil ettiğini beyan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Alacaklı, Borçlu'yu bu çek bedeli ile ilgili tüm borçlarından dolayı ibra eder ve bu ibraname ile taraflar arasında belirtilen çek bedeline ilişkin herhangi bir alacak-verecek ilişkisi kalmamıştır.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çekin iade edildiği, faiz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Alacaklı: Borçlu: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 ibranamesi, çek bedelinin tamamen ödendiğini ve taraflar arasında herhangi bir alacak-verecek ilişkisi kalmadığını gösteren önemli bir belgedir.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alacaklının ibranameyi kendi özgür iradesiyle imzalaması gerekir.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Bilgi:</w:t>
      </w:r>
      <w:r w:rsidDel="00000000" w:rsidR="00000000" w:rsidRPr="00000000">
        <w:rPr>
          <w:color w:val="1f1f1f"/>
          <w:rtl w:val="0"/>
        </w:rPr>
        <w:t xml:space="preserve"> Çek kayıp durumunda da ibraname düzenlenebilir. Bu durumda, ibranamede çekin kaybolduğu ve alacaklının çek bedelini borçludan tahsil ettiği belirtilir.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"Çek İbranamesi" örneği size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