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TAHSİLİ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çeklerin tahsili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keşidecisi: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lehtarı: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tutarı: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keşide tarihi: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vade tarihi: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yukarıda belirtilen çekleri tahsil etmek, ciro etmek, bankaya ibraz etmek, ödeme almak ve gerekli tüm işlemleri yapmakla yetkilidir.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çek tahsili ile ilgili her türlü belge ve evrakı almak, imzalamak ve teslim etmekle yetkilidir.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çek tahsili ile ilgili her türlü resmi ve özel kurum ve kuruluşlarda muamelelerde bulunmakla yetkilidir.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çeklerin tahsili tamamlanıncaya kadar geçerlidir.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bilgileri (keşideci, lehtar, tutar, keşide tarihi, vade tarihi, numara) eksiksiz ve doğru olarak yazılmalıdır.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